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Pr="00BA29B0" w:rsidRDefault="00BF1715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BA29B0">
        <w:rPr>
          <w:rFonts w:ascii="Arial" w:hAnsi="Arial" w:cs="Arial"/>
          <w:b/>
          <w:color w:val="365F91" w:themeColor="accent1" w:themeShade="BF"/>
          <w:sz w:val="28"/>
          <w:szCs w:val="28"/>
        </w:rPr>
        <w:t>Stanovisko Rady pro výzkum, vývoj a inovace k</w:t>
      </w:r>
      <w:r w:rsidR="00F425B7" w:rsidRPr="00BA29B0">
        <w:rPr>
          <w:rFonts w:ascii="Arial" w:hAnsi="Arial" w:cs="Arial"/>
          <w:b/>
          <w:color w:val="365F91" w:themeColor="accent1" w:themeShade="BF"/>
          <w:sz w:val="28"/>
          <w:szCs w:val="28"/>
        </w:rPr>
        <w:t> Zprávě o plnění Koncepce výzkumu, vývoje a inovací Ministerstva zemědělství na</w:t>
      </w:r>
      <w:r w:rsidR="00811ACE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 léta 2016 až </w:t>
      </w:r>
      <w:r w:rsidR="00F425B7" w:rsidRPr="00BA29B0">
        <w:rPr>
          <w:rFonts w:ascii="Arial" w:hAnsi="Arial" w:cs="Arial"/>
          <w:b/>
          <w:color w:val="365F91" w:themeColor="accent1" w:themeShade="BF"/>
          <w:sz w:val="28"/>
          <w:szCs w:val="28"/>
        </w:rPr>
        <w:t>2022</w:t>
      </w:r>
    </w:p>
    <w:p w:rsidR="001C761F" w:rsidRPr="00A15AB9" w:rsidRDefault="001C761F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 xml:space="preserve">Způsob předložení a projednání dokumentu: </w:t>
      </w:r>
    </w:p>
    <w:p w:rsidR="008317FC" w:rsidRDefault="00811ACE" w:rsidP="00A15AB9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Z</w:t>
      </w:r>
      <w:r w:rsidR="008317FC" w:rsidRPr="00A15AB9">
        <w:rPr>
          <w:rFonts w:ascii="Arial" w:eastAsiaTheme="minorHAnsi" w:hAnsi="Arial" w:cs="Arial"/>
          <w:color w:val="000000"/>
          <w:lang w:eastAsia="en-US"/>
        </w:rPr>
        <w:t xml:space="preserve">právu o </w:t>
      </w:r>
      <w:r>
        <w:rPr>
          <w:rFonts w:ascii="Arial" w:eastAsiaTheme="minorHAnsi" w:hAnsi="Arial" w:cs="Arial"/>
          <w:color w:val="000000"/>
          <w:lang w:eastAsia="en-US"/>
        </w:rPr>
        <w:t>plnění</w:t>
      </w:r>
      <w:r w:rsidR="008317FC" w:rsidRPr="00A15AB9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Koncepce výzkumu, vývoje a inovací Ministerstva zemědělství na</w:t>
      </w:r>
      <w:r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9C5C1F">
        <w:rPr>
          <w:rFonts w:ascii="Arial" w:eastAsiaTheme="minorHAnsi" w:hAnsi="Arial" w:cs="Arial"/>
          <w:iCs/>
          <w:color w:val="000000"/>
          <w:lang w:eastAsia="en-US"/>
        </w:rPr>
        <w:t>léta 2016 až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 xml:space="preserve"> 2022 </w:t>
      </w:r>
      <w:r w:rsidR="000F4186">
        <w:rPr>
          <w:rFonts w:ascii="Arial" w:eastAsiaTheme="minorHAnsi" w:hAnsi="Arial" w:cs="Arial"/>
          <w:iCs/>
          <w:color w:val="000000"/>
          <w:lang w:eastAsia="en-US"/>
        </w:rPr>
        <w:t>(dále jen „Průběžná zpráva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>“</w:t>
      </w:r>
      <w:r w:rsidR="000F4186">
        <w:rPr>
          <w:rFonts w:ascii="Arial" w:eastAsiaTheme="minorHAnsi" w:hAnsi="Arial" w:cs="Arial"/>
          <w:iCs/>
          <w:color w:val="000000"/>
          <w:lang w:eastAsia="en-US"/>
        </w:rPr>
        <w:t xml:space="preserve">) 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zaslal Radě pro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výzkum, vývoj a</w:t>
      </w:r>
      <w:r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 xml:space="preserve">inovace 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 xml:space="preserve">(dále jen „Rada“) 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>ke</w:t>
      </w:r>
      <w:r w:rsidR="008317FC">
        <w:rPr>
          <w:rFonts w:ascii="Arial" w:eastAsiaTheme="minorHAnsi" w:hAnsi="Arial" w:cs="Arial"/>
          <w:iCs/>
          <w:color w:val="000000"/>
          <w:lang w:eastAsia="en-US"/>
        </w:rPr>
        <w:t> </w:t>
      </w:r>
      <w:r w:rsidR="008317FC" w:rsidRPr="00A15AB9">
        <w:rPr>
          <w:rFonts w:ascii="Arial" w:eastAsiaTheme="minorHAnsi" w:hAnsi="Arial" w:cs="Arial"/>
          <w:iCs/>
          <w:color w:val="000000"/>
          <w:lang w:eastAsia="en-US"/>
        </w:rPr>
        <w:t xml:space="preserve">stanovisku dopisem </w:t>
      </w:r>
      <w:proofErr w:type="gramStart"/>
      <w:r w:rsidR="001C761F" w:rsidRPr="008317FC">
        <w:rPr>
          <w:rFonts w:ascii="Arial" w:eastAsiaTheme="minorHAnsi" w:hAnsi="Arial" w:cs="Arial"/>
          <w:iCs/>
          <w:color w:val="000000"/>
          <w:lang w:eastAsia="en-US"/>
        </w:rPr>
        <w:t>č.j.</w:t>
      </w:r>
      <w:proofErr w:type="gramEnd"/>
      <w:r w:rsidR="00F605DF">
        <w:rPr>
          <w:rFonts w:ascii="Arial" w:eastAsiaTheme="minorHAnsi" w:hAnsi="Arial" w:cs="Arial"/>
          <w:iCs/>
          <w:color w:val="000000"/>
          <w:lang w:eastAsia="en-US"/>
        </w:rPr>
        <w:t xml:space="preserve"> </w:t>
      </w:r>
      <w:r w:rsidR="00F605DF" w:rsidRPr="00F605D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52771/2019-MZE-14151</w:t>
      </w:r>
      <w:r w:rsidR="008317FC" w:rsidRPr="00F605DF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8317FC" w:rsidRPr="00A15AB9">
        <w:rPr>
          <w:rFonts w:ascii="Arial" w:eastAsiaTheme="minorHAnsi" w:hAnsi="Arial" w:cs="Arial"/>
          <w:color w:val="000000"/>
          <w:lang w:eastAsia="en-US"/>
        </w:rPr>
        <w:t>Ing.</w:t>
      </w:r>
      <w:r w:rsidR="003E1D09">
        <w:rPr>
          <w:rFonts w:ascii="Arial" w:eastAsiaTheme="minorHAnsi" w:hAnsi="Arial" w:cs="Arial"/>
          <w:color w:val="000000"/>
          <w:lang w:eastAsia="en-US"/>
        </w:rPr>
        <w:t> </w:t>
      </w:r>
      <w:bookmarkStart w:id="0" w:name="_GoBack"/>
      <w:bookmarkEnd w:id="0"/>
      <w:r w:rsidR="008317FC" w:rsidRPr="00A15AB9">
        <w:rPr>
          <w:rFonts w:ascii="Arial" w:eastAsiaTheme="minorHAnsi" w:hAnsi="Arial" w:cs="Arial"/>
          <w:color w:val="000000"/>
          <w:lang w:eastAsia="en-US"/>
        </w:rPr>
        <w:t xml:space="preserve">Pavel Sekáč, Ph.D. </w:t>
      </w:r>
    </w:p>
    <w:p w:rsidR="008317FC" w:rsidRPr="00A15AB9" w:rsidRDefault="008317FC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>Důvod předložení</w:t>
      </w:r>
    </w:p>
    <w:p w:rsidR="000F4186" w:rsidRPr="00CE3E3D" w:rsidRDefault="000F4186" w:rsidP="00A15AB9">
      <w:pPr>
        <w:spacing w:after="120"/>
        <w:jc w:val="both"/>
        <w:rPr>
          <w:rFonts w:eastAsiaTheme="minorHAnsi"/>
          <w:lang w:eastAsia="en-US"/>
        </w:rPr>
      </w:pPr>
      <w:r w:rsidRPr="00B912E0">
        <w:rPr>
          <w:rFonts w:ascii="Arial" w:eastAsiaTheme="minorHAnsi" w:hAnsi="Arial" w:cs="Arial"/>
          <w:iCs/>
          <w:color w:val="000000"/>
          <w:lang w:eastAsia="en-US"/>
        </w:rPr>
        <w:t>Koncepce výzkumu, vývoje a inovací Ministerstva zemědělství na léta 2016 – 2022</w:t>
      </w:r>
      <w:r>
        <w:rPr>
          <w:rFonts w:ascii="Arial" w:eastAsiaTheme="minorHAnsi" w:hAnsi="Arial" w:cs="Arial"/>
          <w:iCs/>
          <w:color w:val="000000"/>
          <w:lang w:eastAsia="en-US"/>
        </w:rPr>
        <w:t xml:space="preserve"> </w:t>
      </w:r>
      <w:r w:rsidR="009656A7">
        <w:rPr>
          <w:rFonts w:ascii="Arial" w:eastAsiaTheme="minorHAnsi" w:hAnsi="Arial" w:cs="Arial"/>
          <w:iCs/>
          <w:color w:val="000000"/>
          <w:lang w:eastAsia="en-US"/>
        </w:rPr>
        <w:t xml:space="preserve">(dále jen „Koncepce“) </w:t>
      </w:r>
      <w:r>
        <w:rPr>
          <w:rFonts w:ascii="Arial" w:eastAsiaTheme="minorHAnsi" w:hAnsi="Arial" w:cs="Arial"/>
          <w:iCs/>
          <w:color w:val="000000"/>
          <w:lang w:eastAsia="en-US"/>
        </w:rPr>
        <w:t xml:space="preserve">byla schválena usnesením vlády ze dne 3. února 2016 č. 82. V bodě č. </w:t>
      </w:r>
      <w:r w:rsidRPr="000F4186">
        <w:rPr>
          <w:rFonts w:ascii="Arial" w:eastAsiaTheme="minorHAnsi" w:hAnsi="Arial" w:cs="Arial"/>
          <w:iCs/>
          <w:color w:val="000000"/>
          <w:lang w:eastAsia="en-US"/>
        </w:rPr>
        <w:t>II</w:t>
      </w:r>
      <w:r>
        <w:rPr>
          <w:rFonts w:ascii="Arial" w:eastAsiaTheme="minorHAnsi" w:hAnsi="Arial" w:cs="Arial"/>
          <w:iCs/>
          <w:color w:val="000000"/>
          <w:lang w:eastAsia="en-US"/>
        </w:rPr>
        <w:t>/b bylo uvedeným usnesením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 xml:space="preserve"> uloženo </w:t>
      </w:r>
      <w:r w:rsidR="001C761F" w:rsidRPr="000F4186">
        <w:rPr>
          <w:rFonts w:ascii="Arial" w:eastAsiaTheme="minorHAnsi" w:hAnsi="Arial" w:cs="Arial"/>
          <w:iCs/>
          <w:color w:val="000000"/>
          <w:lang w:eastAsia="en-US"/>
        </w:rPr>
        <w:t>ministru</w:t>
      </w:r>
      <w:r w:rsidRPr="000F4186">
        <w:rPr>
          <w:rFonts w:ascii="Arial" w:eastAsiaTheme="minorHAnsi" w:hAnsi="Arial" w:cs="Arial"/>
          <w:iCs/>
          <w:color w:val="000000"/>
          <w:lang w:eastAsia="en-US"/>
        </w:rPr>
        <w:t xml:space="preserve"> zemědělství předložit vládě do 30. listopadu 2019 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>P</w:t>
      </w:r>
      <w:r w:rsidRPr="000F4186">
        <w:rPr>
          <w:rFonts w:ascii="Arial" w:eastAsiaTheme="minorHAnsi" w:hAnsi="Arial" w:cs="Arial"/>
          <w:iCs/>
          <w:color w:val="000000"/>
          <w:lang w:eastAsia="en-US"/>
        </w:rPr>
        <w:t>růběžnou zprávu</w:t>
      </w:r>
      <w:r w:rsidR="001C761F">
        <w:rPr>
          <w:rFonts w:ascii="Arial" w:eastAsiaTheme="minorHAnsi" w:hAnsi="Arial" w:cs="Arial"/>
          <w:iCs/>
          <w:color w:val="000000"/>
          <w:lang w:eastAsia="en-US"/>
        </w:rPr>
        <w:t>.</w:t>
      </w:r>
      <w:r w:rsidR="009656A7">
        <w:rPr>
          <w:rStyle w:val="Znakapoznpodarou"/>
          <w:rFonts w:ascii="Arial" w:eastAsiaTheme="minorHAnsi" w:hAnsi="Arial" w:cs="Arial"/>
          <w:iCs/>
          <w:color w:val="000000"/>
          <w:lang w:eastAsia="en-US"/>
        </w:rPr>
        <w:footnoteReference w:id="1"/>
      </w:r>
    </w:p>
    <w:p w:rsidR="009656A7" w:rsidRPr="00A15AB9" w:rsidRDefault="009656A7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>Obecně k</w:t>
      </w:r>
      <w:r w:rsidR="00604657">
        <w:rPr>
          <w:rFonts w:ascii="Arial" w:hAnsi="Arial" w:cs="Arial"/>
          <w:b/>
          <w:color w:val="365F91" w:themeColor="accent1" w:themeShade="BF"/>
        </w:rPr>
        <w:t> </w:t>
      </w:r>
      <w:r>
        <w:rPr>
          <w:rFonts w:ascii="Arial" w:hAnsi="Arial" w:cs="Arial"/>
          <w:b/>
          <w:color w:val="365F91" w:themeColor="accent1" w:themeShade="BF"/>
        </w:rPr>
        <w:t>materiálu</w:t>
      </w:r>
    </w:p>
    <w:p w:rsidR="00604657" w:rsidRPr="00A15AB9" w:rsidRDefault="00604657" w:rsidP="00A15AB9">
      <w:pPr>
        <w:spacing w:after="120"/>
        <w:jc w:val="both"/>
        <w:rPr>
          <w:b/>
        </w:rPr>
      </w:pPr>
      <w:r w:rsidRPr="00731352">
        <w:rPr>
          <w:rFonts w:ascii="Arial" w:hAnsi="Arial" w:cs="Arial"/>
        </w:rPr>
        <w:t>Hlavním cílem Koncepce je prostřednictvím systémových manažerských řídících nástrojů zvýšit efektivnost využívání veřejných prostředků investovaných do výzkumu a přispět tak</w:t>
      </w:r>
      <w:r>
        <w:rPr>
          <w:rFonts w:ascii="Arial" w:hAnsi="Arial" w:cs="Arial"/>
        </w:rPr>
        <w:t xml:space="preserve"> </w:t>
      </w:r>
      <w:r w:rsidRPr="00731352">
        <w:rPr>
          <w:rFonts w:ascii="Arial" w:hAnsi="Arial" w:cs="Arial"/>
        </w:rPr>
        <w:t>k rozvoji českého zemědělství, potravinářství a lesnictví v kontextu evropských a světových trendů v podmínkách očekávaných globálních změn</w:t>
      </w:r>
      <w:r>
        <w:rPr>
          <w:rFonts w:ascii="Arial" w:hAnsi="Arial" w:cs="Arial"/>
        </w:rPr>
        <w:t xml:space="preserve"> a s</w:t>
      </w:r>
      <w:r w:rsidRPr="00731352">
        <w:rPr>
          <w:rFonts w:ascii="Arial" w:hAnsi="Arial" w:cs="Arial"/>
        </w:rPr>
        <w:t xml:space="preserve">oučasně také zajistit efektivní investování veřejných prostředků do agrárního výzkumu tak, aby přinášelo výsledky aktuálně využitelné pro rozvoj celého agrárního sektoru. </w:t>
      </w:r>
    </w:p>
    <w:p w:rsidR="009656A7" w:rsidRDefault="009656A7" w:rsidP="009656A7">
      <w:pPr>
        <w:spacing w:after="120"/>
        <w:jc w:val="both"/>
        <w:rPr>
          <w:rFonts w:ascii="Arial" w:hAnsi="Arial" w:cs="Arial"/>
        </w:rPr>
      </w:pPr>
      <w:r w:rsidRPr="00731352">
        <w:rPr>
          <w:rFonts w:ascii="Arial" w:hAnsi="Arial" w:cs="Arial"/>
        </w:rPr>
        <w:t xml:space="preserve">Pro naplnění poslání </w:t>
      </w:r>
      <w:r w:rsidR="00CE3E3D">
        <w:rPr>
          <w:rFonts w:ascii="Arial" w:hAnsi="Arial" w:cs="Arial"/>
        </w:rPr>
        <w:t xml:space="preserve">českého zemědělství </w:t>
      </w:r>
      <w:r w:rsidRPr="00731352">
        <w:rPr>
          <w:rFonts w:ascii="Arial" w:hAnsi="Arial" w:cs="Arial"/>
        </w:rPr>
        <w:t xml:space="preserve">a vize </w:t>
      </w:r>
      <w:r w:rsidR="00CE3E3D">
        <w:rPr>
          <w:rFonts w:ascii="Arial" w:hAnsi="Arial" w:cs="Arial"/>
        </w:rPr>
        <w:t>výzkumu, vývoje a inovací resortu</w:t>
      </w:r>
      <w:r w:rsidRPr="00731352">
        <w:rPr>
          <w:rFonts w:ascii="Arial" w:hAnsi="Arial" w:cs="Arial"/>
        </w:rPr>
        <w:t xml:space="preserve"> jsou definovány tři klíčové oblasti</w:t>
      </w:r>
      <w:r>
        <w:rPr>
          <w:rFonts w:ascii="Arial" w:hAnsi="Arial" w:cs="Arial"/>
        </w:rPr>
        <w:t>,</w:t>
      </w:r>
      <w:r w:rsidRPr="00731352">
        <w:rPr>
          <w:rFonts w:ascii="Arial" w:hAnsi="Arial" w:cs="Arial"/>
        </w:rPr>
        <w:t xml:space="preserve"> a to Udržitelné hospodaření s přírodními zdroji, Udržitelné zemědělství a lesnictví</w:t>
      </w:r>
      <w:r>
        <w:rPr>
          <w:rFonts w:ascii="Arial" w:hAnsi="Arial" w:cs="Arial"/>
        </w:rPr>
        <w:t xml:space="preserve"> a</w:t>
      </w:r>
      <w:r w:rsidR="00604657">
        <w:rPr>
          <w:rFonts w:ascii="Arial" w:hAnsi="Arial" w:cs="Arial"/>
        </w:rPr>
        <w:t> </w:t>
      </w:r>
      <w:r>
        <w:rPr>
          <w:rFonts w:ascii="Arial" w:hAnsi="Arial" w:cs="Arial"/>
        </w:rPr>
        <w:t>Udržitelná produkce potravin</w:t>
      </w:r>
      <w:r w:rsidRPr="00731352">
        <w:rPr>
          <w:rFonts w:ascii="Arial" w:hAnsi="Arial" w:cs="Arial"/>
        </w:rPr>
        <w:t xml:space="preserve">. Tyto klíčové oblasti </w:t>
      </w:r>
      <w:r>
        <w:rPr>
          <w:rFonts w:ascii="Arial" w:hAnsi="Arial" w:cs="Arial"/>
        </w:rPr>
        <w:t>jsou</w:t>
      </w:r>
      <w:r w:rsidRPr="00731352">
        <w:rPr>
          <w:rFonts w:ascii="Arial" w:hAnsi="Arial" w:cs="Arial"/>
        </w:rPr>
        <w:t xml:space="preserve"> realizovány prostřednictvím devíti výzkumných směrů, mezi něž patří: Půda, Voda, Biodiverzita, Lesnictví </w:t>
      </w:r>
      <w:r>
        <w:rPr>
          <w:rFonts w:ascii="Arial" w:hAnsi="Arial" w:cs="Arial"/>
        </w:rPr>
        <w:t>a</w:t>
      </w:r>
      <w:r w:rsidR="00604657">
        <w:rPr>
          <w:rFonts w:ascii="Arial" w:hAnsi="Arial" w:cs="Arial"/>
        </w:rPr>
        <w:t> </w:t>
      </w:r>
      <w:r w:rsidRPr="00731352">
        <w:rPr>
          <w:rFonts w:ascii="Arial" w:hAnsi="Arial" w:cs="Arial"/>
        </w:rPr>
        <w:t>navazující odvětví, Rostlinná produkce, Živočišná produkce a veterinární medicína, Produkce potravin, Zemědělská technika a </w:t>
      </w:r>
      <w:proofErr w:type="spellStart"/>
      <w:r w:rsidRPr="00731352">
        <w:rPr>
          <w:rFonts w:ascii="Arial" w:hAnsi="Arial" w:cs="Arial"/>
        </w:rPr>
        <w:t>Bioekonomie</w:t>
      </w:r>
      <w:proofErr w:type="spellEnd"/>
      <w:r w:rsidRPr="00731352">
        <w:rPr>
          <w:rFonts w:ascii="Arial" w:hAnsi="Arial" w:cs="Arial"/>
        </w:rPr>
        <w:t>.</w:t>
      </w:r>
    </w:p>
    <w:p w:rsidR="009656A7" w:rsidRPr="00F50886" w:rsidRDefault="00604657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plnění</w:t>
      </w:r>
      <w:r w:rsidR="009656A7" w:rsidRPr="00F50886">
        <w:rPr>
          <w:rFonts w:ascii="Arial" w:hAnsi="Arial" w:cs="Arial"/>
        </w:rPr>
        <w:t xml:space="preserve"> Koncepce, řeší dva okruhy evaluačních otázek. První</w:t>
      </w:r>
      <w:r w:rsidR="002271D1">
        <w:rPr>
          <w:rFonts w:ascii="Arial" w:hAnsi="Arial" w:cs="Arial"/>
        </w:rPr>
        <w:t xml:space="preserve"> okruh </w:t>
      </w:r>
      <w:r w:rsidR="00271B38">
        <w:rPr>
          <w:rFonts w:ascii="Arial" w:hAnsi="Arial" w:cs="Arial"/>
        </w:rPr>
        <w:t>se týká</w:t>
      </w:r>
      <w:r w:rsidR="009656A7" w:rsidRPr="00F50886">
        <w:rPr>
          <w:rFonts w:ascii="Arial" w:hAnsi="Arial" w:cs="Arial"/>
        </w:rPr>
        <w:t xml:space="preserve"> vlastní</w:t>
      </w:r>
      <w:r w:rsidR="00271B38">
        <w:rPr>
          <w:rFonts w:ascii="Arial" w:hAnsi="Arial" w:cs="Arial"/>
        </w:rPr>
        <w:t>ho</w:t>
      </w:r>
      <w:r w:rsidR="009656A7" w:rsidRPr="00F50886">
        <w:rPr>
          <w:rFonts w:ascii="Arial" w:hAnsi="Arial" w:cs="Arial"/>
        </w:rPr>
        <w:t xml:space="preserve"> hodnocení Koncepce, </w:t>
      </w:r>
      <w:r w:rsidR="002271D1">
        <w:rPr>
          <w:rFonts w:ascii="Arial" w:hAnsi="Arial" w:cs="Arial"/>
        </w:rPr>
        <w:t xml:space="preserve">např. </w:t>
      </w:r>
      <w:r w:rsidR="009656A7" w:rsidRPr="00F50886">
        <w:rPr>
          <w:rFonts w:ascii="Arial" w:hAnsi="Arial" w:cs="Arial"/>
        </w:rPr>
        <w:t>do jaké míry jsou naplňovány klíčové oblasti a</w:t>
      </w:r>
      <w:r w:rsidR="002271D1">
        <w:rPr>
          <w:rFonts w:ascii="Arial" w:hAnsi="Arial" w:cs="Arial"/>
        </w:rPr>
        <w:t> </w:t>
      </w:r>
      <w:r w:rsidR="009656A7" w:rsidRPr="00F50886">
        <w:rPr>
          <w:rFonts w:ascii="Arial" w:hAnsi="Arial" w:cs="Arial"/>
        </w:rPr>
        <w:t>výzkumné směry Koncepce a jsou-li naplňovány strategické cíle Koncepce včetně jednotlivých opatření a indikátorů.</w:t>
      </w:r>
    </w:p>
    <w:p w:rsidR="009656A7" w:rsidRDefault="009656A7" w:rsidP="009656A7">
      <w:pPr>
        <w:spacing w:after="120"/>
        <w:jc w:val="both"/>
        <w:rPr>
          <w:rFonts w:ascii="Arial" w:hAnsi="Arial" w:cs="Arial"/>
        </w:rPr>
      </w:pPr>
      <w:r w:rsidRPr="00F50886">
        <w:rPr>
          <w:rFonts w:ascii="Arial" w:hAnsi="Arial" w:cs="Arial"/>
        </w:rPr>
        <w:t xml:space="preserve">Druhým okruhem je hodnocení relevance Koncepce. V tomto okruhu je </w:t>
      </w:r>
      <w:r w:rsidR="00271B38" w:rsidRPr="00F50886">
        <w:rPr>
          <w:rFonts w:ascii="Arial" w:hAnsi="Arial" w:cs="Arial"/>
        </w:rPr>
        <w:t>posuzováno</w:t>
      </w:r>
      <w:r w:rsidRPr="00F50886">
        <w:rPr>
          <w:rFonts w:ascii="Arial" w:hAnsi="Arial" w:cs="Arial"/>
        </w:rPr>
        <w:t>, zda jsou uvedené výzkumné směry</w:t>
      </w:r>
      <w:r w:rsidR="00271B38">
        <w:rPr>
          <w:rFonts w:ascii="Arial" w:hAnsi="Arial" w:cs="Arial"/>
        </w:rPr>
        <w:t>,</w:t>
      </w:r>
      <w:r w:rsidRPr="00F50886">
        <w:rPr>
          <w:rFonts w:ascii="Arial" w:hAnsi="Arial" w:cs="Arial"/>
        </w:rPr>
        <w:t xml:space="preserve"> výzkumná témata</w:t>
      </w:r>
      <w:r w:rsidR="00271B38">
        <w:rPr>
          <w:rFonts w:ascii="Arial" w:hAnsi="Arial" w:cs="Arial"/>
        </w:rPr>
        <w:t xml:space="preserve"> a strategické cíle</w:t>
      </w:r>
      <w:r w:rsidRPr="00F50886">
        <w:rPr>
          <w:rFonts w:ascii="Arial" w:hAnsi="Arial" w:cs="Arial"/>
        </w:rPr>
        <w:t xml:space="preserve"> </w:t>
      </w:r>
      <w:r w:rsidR="00CE3E3D">
        <w:rPr>
          <w:rFonts w:ascii="Arial" w:hAnsi="Arial" w:cs="Arial"/>
        </w:rPr>
        <w:t>relevantní,  a</w:t>
      </w:r>
      <w:r w:rsidR="00CE3E3D" w:rsidRPr="00F50886">
        <w:rPr>
          <w:rFonts w:ascii="Arial" w:hAnsi="Arial" w:cs="Arial"/>
        </w:rPr>
        <w:t xml:space="preserve"> zda</w:t>
      </w:r>
      <w:r w:rsidRPr="00F50886">
        <w:rPr>
          <w:rFonts w:ascii="Arial" w:hAnsi="Arial" w:cs="Arial"/>
        </w:rPr>
        <w:t xml:space="preserve"> je Koncepce správně implementována.</w:t>
      </w:r>
    </w:p>
    <w:p w:rsidR="00822E4B" w:rsidRDefault="00822E4B" w:rsidP="00A15AB9">
      <w:pPr>
        <w:spacing w:after="120"/>
        <w:jc w:val="both"/>
        <w:rPr>
          <w:rFonts w:ascii="Arial" w:hAnsi="Arial" w:cs="Arial"/>
        </w:rPr>
      </w:pPr>
    </w:p>
    <w:p w:rsidR="00822E4B" w:rsidRDefault="00822E4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Implementační systém Koncepce stojí na třech základních pilířích – řízení implementace, monitoring a hodnocení dopadů.</w:t>
      </w:r>
    </w:p>
    <w:p w:rsidR="00822E4B" w:rsidRDefault="00822E4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rámci Koncepce se v hodnoceném období </w:t>
      </w:r>
      <w:r w:rsidR="0080402F">
        <w:rPr>
          <w:rFonts w:ascii="Arial" w:hAnsi="Arial" w:cs="Arial"/>
        </w:rPr>
        <w:t>poskytovala</w:t>
      </w:r>
      <w:r>
        <w:rPr>
          <w:rFonts w:ascii="Arial" w:hAnsi="Arial" w:cs="Arial"/>
        </w:rPr>
        <w:t xml:space="preserve"> účelová a institucionální podpora. Účelová podpora byla realizována prostřednictvím Programu Komplexní udržitelné systémy v zemědělství (dále jen „KUS“) a Programu Země 2017 – 2025</w:t>
      </w:r>
      <w:r w:rsidR="0080402F">
        <w:rPr>
          <w:rFonts w:ascii="Arial" w:hAnsi="Arial" w:cs="Arial"/>
        </w:rPr>
        <w:t xml:space="preserve"> (dále jen Země“)</w:t>
      </w:r>
      <w:r>
        <w:rPr>
          <w:rFonts w:ascii="Arial" w:hAnsi="Arial" w:cs="Arial"/>
        </w:rPr>
        <w:t>. Institucionální podporu v převážné míře představovaly výdaje na</w:t>
      </w:r>
      <w:r w:rsidR="0080402F">
        <w:rPr>
          <w:rFonts w:ascii="Arial" w:hAnsi="Arial" w:cs="Arial"/>
        </w:rPr>
        <w:t> </w:t>
      </w:r>
      <w:r>
        <w:rPr>
          <w:rFonts w:ascii="Arial" w:hAnsi="Arial" w:cs="Arial"/>
        </w:rPr>
        <w:t>dlouhodobý koncepční rozvoj výzkumných organizací.</w:t>
      </w:r>
    </w:p>
    <w:p w:rsidR="00822E4B" w:rsidRDefault="00822E4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 KUS byl realizován v letech 2012 – 2018. Předpokládané výdaje ze státního rozpočtu měly dosáhnout 2,2 mld. Kč, reálně došlo k čerpání 2,1 mld. Kč.</w:t>
      </w:r>
    </w:p>
    <w:p w:rsidR="00B761B1" w:rsidRDefault="00822E4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 Země</w:t>
      </w:r>
      <w:r w:rsidR="00B761B1">
        <w:rPr>
          <w:rFonts w:ascii="Arial" w:hAnsi="Arial" w:cs="Arial"/>
        </w:rPr>
        <w:t xml:space="preserve"> byl schválen usnesením vlády ze dne 11. </w:t>
      </w:r>
      <w:r w:rsidR="0080402F">
        <w:rPr>
          <w:rFonts w:ascii="Arial" w:hAnsi="Arial" w:cs="Arial"/>
        </w:rPr>
        <w:t>d</w:t>
      </w:r>
      <w:r w:rsidR="00B761B1">
        <w:rPr>
          <w:rFonts w:ascii="Arial" w:hAnsi="Arial" w:cs="Arial"/>
        </w:rPr>
        <w:t>ubna 2016 č. 313 na léta 2017 – 2025. Doposud byly vyhlášeny veřejné soutěže v letech 2016, 2017 a 2018, předpokládá se vyhlašování dalších výzev v </w:t>
      </w:r>
      <w:r w:rsidR="0080402F">
        <w:rPr>
          <w:rFonts w:ascii="Arial" w:hAnsi="Arial" w:cs="Arial"/>
        </w:rPr>
        <w:t>letech</w:t>
      </w:r>
      <w:r w:rsidR="00B761B1">
        <w:rPr>
          <w:rFonts w:ascii="Arial" w:hAnsi="Arial" w:cs="Arial"/>
        </w:rPr>
        <w:t xml:space="preserve"> 2020, 2021, a 2022. Program Země je zaměřen na inovativní zemědělství a lesnictví prostřednictvím pokročilých postupů a technologií.</w:t>
      </w:r>
    </w:p>
    <w:p w:rsidR="00B761B1" w:rsidRDefault="00B761B1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Prostřednictvím institucionální podpory zajišťuje resort zemědělství finanční dotaci pro celkem 20 výzkumných organizací, z nichž je sedm resortních veřejných výzkumných </w:t>
      </w:r>
      <w:r w:rsidR="0080402F">
        <w:rPr>
          <w:rFonts w:ascii="Arial" w:hAnsi="Arial" w:cs="Arial"/>
        </w:rPr>
        <w:t>organizací</w:t>
      </w:r>
      <w:r>
        <w:rPr>
          <w:rFonts w:ascii="Arial" w:hAnsi="Arial" w:cs="Arial"/>
        </w:rPr>
        <w:t xml:space="preserve">, dvě resortní příspěvkové organizace a 11 soukromých výzkumných organizací. Tyto organizace tvoří základní pilíře pro plnění </w:t>
      </w:r>
      <w:r w:rsidR="0080402F">
        <w:rPr>
          <w:rFonts w:ascii="Arial" w:hAnsi="Arial" w:cs="Arial"/>
        </w:rPr>
        <w:t>K</w:t>
      </w:r>
      <w:r>
        <w:rPr>
          <w:rFonts w:ascii="Arial" w:hAnsi="Arial" w:cs="Arial"/>
        </w:rPr>
        <w:t>oncepce.</w:t>
      </w:r>
    </w:p>
    <w:p w:rsidR="007B3550" w:rsidRDefault="00B761B1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letech 2013 – 2018 bylo na dlouhodobý </w:t>
      </w:r>
      <w:r w:rsidR="0080402F">
        <w:rPr>
          <w:rFonts w:ascii="Arial" w:hAnsi="Arial" w:cs="Arial"/>
        </w:rPr>
        <w:t>koncepční</w:t>
      </w:r>
      <w:r>
        <w:rPr>
          <w:rFonts w:ascii="Arial" w:hAnsi="Arial" w:cs="Arial"/>
        </w:rPr>
        <w:t xml:space="preserve"> rozvoj výzkumných organizací v resortu zemědělství čerpáno </w:t>
      </w:r>
      <w:r w:rsidR="007B3550">
        <w:rPr>
          <w:rFonts w:ascii="Arial" w:hAnsi="Arial" w:cs="Arial"/>
        </w:rPr>
        <w:t>2,4 mld. Kč.</w:t>
      </w:r>
    </w:p>
    <w:p w:rsidR="0080402F" w:rsidRDefault="0040167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 naplňování výzkumných směrů přispěli rovněž další poskytovatelé, z nichž nejvýznamnějšími co do počtu projektů a objemu finančních prostředků bylo M</w:t>
      </w:r>
      <w:r w:rsidR="0080402F">
        <w:rPr>
          <w:rFonts w:ascii="Arial" w:hAnsi="Arial" w:cs="Arial"/>
        </w:rPr>
        <w:t>inisterstvo školství, mládeže a tělovýchovy</w:t>
      </w:r>
      <w:r>
        <w:rPr>
          <w:rFonts w:ascii="Arial" w:hAnsi="Arial" w:cs="Arial"/>
        </w:rPr>
        <w:t xml:space="preserve"> následované T</w:t>
      </w:r>
      <w:r w:rsidR="0080402F">
        <w:rPr>
          <w:rFonts w:ascii="Arial" w:hAnsi="Arial" w:cs="Arial"/>
        </w:rPr>
        <w:t>echnologickou agenturou</w:t>
      </w:r>
      <w:r>
        <w:rPr>
          <w:rFonts w:ascii="Arial" w:hAnsi="Arial" w:cs="Arial"/>
        </w:rPr>
        <w:t xml:space="preserve"> ČR. </w:t>
      </w:r>
    </w:p>
    <w:p w:rsidR="0040167B" w:rsidRDefault="0040167B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úrovni mezinárodních výzkumných programů byla </w:t>
      </w:r>
      <w:r w:rsidR="0080402F">
        <w:rPr>
          <w:rFonts w:ascii="Arial" w:hAnsi="Arial" w:cs="Arial"/>
        </w:rPr>
        <w:t>hodnocena</w:t>
      </w:r>
      <w:r>
        <w:rPr>
          <w:rFonts w:ascii="Arial" w:hAnsi="Arial" w:cs="Arial"/>
        </w:rPr>
        <w:t xml:space="preserve"> participace českých výzkumných organizací v programu H2020. Z výsledků analýzy vyplynulo, že pro plnění Koncepce je nejvíce relevantní </w:t>
      </w:r>
      <w:r w:rsidR="0080402F">
        <w:rPr>
          <w:rFonts w:ascii="Arial" w:hAnsi="Arial" w:cs="Arial"/>
        </w:rPr>
        <w:t>priorita</w:t>
      </w:r>
      <w:r>
        <w:rPr>
          <w:rFonts w:ascii="Arial" w:hAnsi="Arial" w:cs="Arial"/>
        </w:rPr>
        <w:t xml:space="preserve"> programu H2020 „Potravinové zabezpečení, udržitelné zemědělství, mo</w:t>
      </w:r>
      <w:r w:rsidR="0080402F">
        <w:rPr>
          <w:rFonts w:ascii="Arial" w:hAnsi="Arial" w:cs="Arial"/>
        </w:rPr>
        <w:t>ř</w:t>
      </w:r>
      <w:r>
        <w:rPr>
          <w:rFonts w:ascii="Arial" w:hAnsi="Arial" w:cs="Arial"/>
        </w:rPr>
        <w:t xml:space="preserve">ský výzkum a </w:t>
      </w:r>
      <w:proofErr w:type="spellStart"/>
      <w:r>
        <w:rPr>
          <w:rFonts w:ascii="Arial" w:hAnsi="Arial" w:cs="Arial"/>
        </w:rPr>
        <w:t>bioekonomika</w:t>
      </w:r>
      <w:proofErr w:type="spellEnd"/>
      <w:r>
        <w:rPr>
          <w:rFonts w:ascii="Arial" w:hAnsi="Arial" w:cs="Arial"/>
        </w:rPr>
        <w:t>“</w:t>
      </w:r>
      <w:r w:rsidR="00606092">
        <w:rPr>
          <w:rFonts w:ascii="Arial" w:hAnsi="Arial" w:cs="Arial"/>
        </w:rPr>
        <w:t xml:space="preserve">, ve </w:t>
      </w:r>
      <w:r w:rsidR="0080402F">
        <w:rPr>
          <w:rFonts w:ascii="Arial" w:hAnsi="Arial" w:cs="Arial"/>
        </w:rPr>
        <w:t>které</w:t>
      </w:r>
      <w:r w:rsidR="00606092">
        <w:rPr>
          <w:rFonts w:ascii="Arial" w:hAnsi="Arial" w:cs="Arial"/>
        </w:rPr>
        <w:t xml:space="preserve"> bylo podpořeno celkem 53 projektů 49 institucí z ČR.</w:t>
      </w:r>
    </w:p>
    <w:p w:rsidR="00606092" w:rsidRDefault="00606092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</w:t>
      </w:r>
      <w:r w:rsidR="0080402F">
        <w:rPr>
          <w:rFonts w:ascii="Arial" w:hAnsi="Arial" w:cs="Arial"/>
        </w:rPr>
        <w:t>poloviny</w:t>
      </w:r>
      <w:r>
        <w:rPr>
          <w:rFonts w:ascii="Arial" w:hAnsi="Arial" w:cs="Arial"/>
        </w:rPr>
        <w:t xml:space="preserve"> roku </w:t>
      </w:r>
      <w:r w:rsidR="0080402F">
        <w:rPr>
          <w:rFonts w:ascii="Arial" w:hAnsi="Arial" w:cs="Arial"/>
        </w:rPr>
        <w:t xml:space="preserve">2019 (tj. v polovině trvání Koncepce) </w:t>
      </w:r>
      <w:r>
        <w:rPr>
          <w:rFonts w:ascii="Arial" w:hAnsi="Arial" w:cs="Arial"/>
        </w:rPr>
        <w:t>nebylo pokryto institucionální po</w:t>
      </w:r>
      <w:r w:rsidR="0080402F">
        <w:rPr>
          <w:rFonts w:ascii="Arial" w:hAnsi="Arial" w:cs="Arial"/>
        </w:rPr>
        <w:t>dporou</w:t>
      </w:r>
      <w:r>
        <w:rPr>
          <w:rFonts w:ascii="Arial" w:hAnsi="Arial" w:cs="Arial"/>
        </w:rPr>
        <w:t xml:space="preserve"> </w:t>
      </w:r>
      <w:r w:rsidR="0080402F">
        <w:rPr>
          <w:rFonts w:ascii="Arial" w:hAnsi="Arial" w:cs="Arial"/>
        </w:rPr>
        <w:t xml:space="preserve">pouze </w:t>
      </w:r>
      <w:r>
        <w:rPr>
          <w:rFonts w:ascii="Arial" w:hAnsi="Arial" w:cs="Arial"/>
        </w:rPr>
        <w:t>17,4 % témat</w:t>
      </w:r>
      <w:r w:rsidR="0080402F">
        <w:rPr>
          <w:rFonts w:ascii="Arial" w:hAnsi="Arial" w:cs="Arial"/>
        </w:rPr>
        <w:t>, klíčové oblasti a výzkumné směry Koncepce jsou p</w:t>
      </w:r>
      <w:r>
        <w:rPr>
          <w:rFonts w:ascii="Arial" w:hAnsi="Arial" w:cs="Arial"/>
        </w:rPr>
        <w:t xml:space="preserve">rimárně naplňovány </w:t>
      </w:r>
    </w:p>
    <w:p w:rsidR="00606092" w:rsidRDefault="00606092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Plnění strategických cílů Koncepce</w:t>
      </w:r>
      <w:r w:rsidR="008D3C22">
        <w:rPr>
          <w:rFonts w:ascii="Arial" w:hAnsi="Arial" w:cs="Arial"/>
        </w:rPr>
        <w:t>, jednotlivých indikátorů, které se týkaly např. zlepšení a zkvalitnění administrativních procesů, vypracování systému zadávání a</w:t>
      </w:r>
      <w:r w:rsidR="0080402F">
        <w:rPr>
          <w:rFonts w:ascii="Arial" w:hAnsi="Arial" w:cs="Arial"/>
        </w:rPr>
        <w:t> </w:t>
      </w:r>
      <w:r w:rsidR="008D3C22">
        <w:rPr>
          <w:rFonts w:ascii="Arial" w:hAnsi="Arial" w:cs="Arial"/>
        </w:rPr>
        <w:t xml:space="preserve">hodnocení </w:t>
      </w:r>
      <w:r w:rsidR="0080402F">
        <w:rPr>
          <w:rFonts w:ascii="Arial" w:hAnsi="Arial" w:cs="Arial"/>
        </w:rPr>
        <w:t>institucionální</w:t>
      </w:r>
      <w:r w:rsidR="008D3C22">
        <w:rPr>
          <w:rFonts w:ascii="Arial" w:hAnsi="Arial" w:cs="Arial"/>
        </w:rPr>
        <w:t xml:space="preserve"> podpory (</w:t>
      </w:r>
      <w:r w:rsidR="0080402F">
        <w:rPr>
          <w:rFonts w:ascii="Arial" w:hAnsi="Arial" w:cs="Arial"/>
        </w:rPr>
        <w:t>implementace</w:t>
      </w:r>
      <w:r w:rsidR="008D3C22">
        <w:rPr>
          <w:rFonts w:ascii="Arial" w:hAnsi="Arial" w:cs="Arial"/>
        </w:rPr>
        <w:t xml:space="preserve"> </w:t>
      </w:r>
      <w:r w:rsidR="0080402F">
        <w:rPr>
          <w:rFonts w:ascii="Arial" w:hAnsi="Arial" w:cs="Arial"/>
        </w:rPr>
        <w:t>Metodiky</w:t>
      </w:r>
      <w:r w:rsidR="008D3C22">
        <w:rPr>
          <w:rFonts w:ascii="Arial" w:hAnsi="Arial" w:cs="Arial"/>
        </w:rPr>
        <w:t xml:space="preserve"> 17 +), spolupráce s </w:t>
      </w:r>
      <w:r w:rsidR="0080402F">
        <w:rPr>
          <w:rFonts w:ascii="Arial" w:hAnsi="Arial" w:cs="Arial"/>
        </w:rPr>
        <w:t>ostatními</w:t>
      </w:r>
      <w:r w:rsidR="008D3C22">
        <w:rPr>
          <w:rFonts w:ascii="Arial" w:hAnsi="Arial" w:cs="Arial"/>
        </w:rPr>
        <w:t xml:space="preserve"> poskytovateli </w:t>
      </w:r>
      <w:r w:rsidR="006814F0">
        <w:rPr>
          <w:rFonts w:ascii="Arial" w:hAnsi="Arial" w:cs="Arial"/>
        </w:rPr>
        <w:t>podpory</w:t>
      </w:r>
      <w:r w:rsidR="008D3C22">
        <w:rPr>
          <w:rFonts w:ascii="Arial" w:hAnsi="Arial" w:cs="Arial"/>
        </w:rPr>
        <w:t xml:space="preserve"> při tvorbě a schvalování programů</w:t>
      </w:r>
      <w:r w:rsidR="006814F0">
        <w:rPr>
          <w:rFonts w:ascii="Arial" w:hAnsi="Arial" w:cs="Arial"/>
        </w:rPr>
        <w:t xml:space="preserve"> i</w:t>
      </w:r>
      <w:r w:rsidR="008D3C22">
        <w:rPr>
          <w:rFonts w:ascii="Arial" w:hAnsi="Arial" w:cs="Arial"/>
        </w:rPr>
        <w:t xml:space="preserve"> mezinárodní spolupráce v </w:t>
      </w:r>
      <w:r w:rsidR="006814F0">
        <w:rPr>
          <w:rFonts w:ascii="Arial" w:hAnsi="Arial" w:cs="Arial"/>
        </w:rPr>
        <w:t>oblasti</w:t>
      </w:r>
      <w:r w:rsidR="006E4D73">
        <w:rPr>
          <w:rFonts w:ascii="Arial" w:hAnsi="Arial" w:cs="Arial"/>
        </w:rPr>
        <w:t xml:space="preserve"> </w:t>
      </w:r>
      <w:r w:rsidR="006814F0">
        <w:rPr>
          <w:rFonts w:ascii="Arial" w:hAnsi="Arial" w:cs="Arial"/>
        </w:rPr>
        <w:t>výzkumu.</w:t>
      </w:r>
    </w:p>
    <w:p w:rsidR="006E4D73" w:rsidRDefault="006E4D73" w:rsidP="00A15A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Podrobn</w:t>
      </w:r>
      <w:r w:rsidR="006814F0">
        <w:rPr>
          <w:rFonts w:ascii="Arial" w:hAnsi="Arial" w:cs="Arial"/>
        </w:rPr>
        <w:t xml:space="preserve">ě je v dokumentu průběžně zhodnocen </w:t>
      </w:r>
      <w:r>
        <w:rPr>
          <w:rFonts w:ascii="Arial" w:hAnsi="Arial" w:cs="Arial"/>
        </w:rPr>
        <w:t>p</w:t>
      </w:r>
      <w:r w:rsidR="006814F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ogram Země </w:t>
      </w:r>
      <w:r w:rsidR="006814F0">
        <w:rPr>
          <w:rFonts w:ascii="Arial" w:hAnsi="Arial" w:cs="Arial"/>
        </w:rPr>
        <w:t xml:space="preserve">vzhledem k cílům </w:t>
      </w:r>
      <w:r>
        <w:rPr>
          <w:rFonts w:ascii="Arial" w:hAnsi="Arial" w:cs="Arial"/>
        </w:rPr>
        <w:t>Koncepc</w:t>
      </w:r>
      <w:r w:rsidR="006814F0">
        <w:rPr>
          <w:rFonts w:ascii="Arial" w:hAnsi="Arial" w:cs="Arial"/>
        </w:rPr>
        <w:t>e.</w:t>
      </w:r>
    </w:p>
    <w:p w:rsidR="009656A7" w:rsidRDefault="006814F0" w:rsidP="00A15AB9">
      <w:pPr>
        <w:spacing w:after="120"/>
        <w:jc w:val="both"/>
        <w:rPr>
          <w:rFonts w:ascii="Arial" w:hAnsi="Arial" w:cs="Arial"/>
        </w:rPr>
      </w:pPr>
      <w:r w:rsidRPr="00A15AB9">
        <w:rPr>
          <w:rFonts w:ascii="Arial" w:hAnsi="Arial" w:cs="Arial"/>
        </w:rPr>
        <w:t>V závěrech k Hodnocení jsou uvedena doporučení, která budou</w:t>
      </w:r>
      <w:r w:rsidR="009656A7" w:rsidRPr="00A15AB9">
        <w:rPr>
          <w:rFonts w:ascii="Arial" w:hAnsi="Arial" w:cs="Arial"/>
        </w:rPr>
        <w:t xml:space="preserve"> reflektována při</w:t>
      </w:r>
      <w:r w:rsidRPr="00A15AB9">
        <w:rPr>
          <w:rFonts w:ascii="Arial" w:hAnsi="Arial" w:cs="Arial"/>
        </w:rPr>
        <w:t> </w:t>
      </w:r>
      <w:r w:rsidR="009656A7" w:rsidRPr="00A15AB9">
        <w:rPr>
          <w:rFonts w:ascii="Arial" w:hAnsi="Arial" w:cs="Arial"/>
        </w:rPr>
        <w:t xml:space="preserve">přípravě nové koncepce výzkumu, vývoje a inovací </w:t>
      </w:r>
      <w:r w:rsidRPr="00A15AB9">
        <w:rPr>
          <w:rFonts w:ascii="Arial" w:hAnsi="Arial" w:cs="Arial"/>
        </w:rPr>
        <w:t>resortu zemědělství, která</w:t>
      </w:r>
      <w:r w:rsidR="009656A7" w:rsidRPr="00A15AB9">
        <w:rPr>
          <w:rFonts w:ascii="Arial" w:hAnsi="Arial" w:cs="Arial"/>
        </w:rPr>
        <w:t xml:space="preserve">, která bude platná od roku </w:t>
      </w:r>
      <w:r w:rsidRPr="00A15AB9">
        <w:rPr>
          <w:rFonts w:ascii="Arial" w:hAnsi="Arial" w:cs="Arial"/>
        </w:rPr>
        <w:t>2023, a zároveň</w:t>
      </w:r>
      <w:r w:rsidR="009656A7" w:rsidRPr="00A15AB9">
        <w:rPr>
          <w:rFonts w:ascii="Arial" w:hAnsi="Arial" w:cs="Arial"/>
        </w:rPr>
        <w:t xml:space="preserve"> budou zohledněna </w:t>
      </w:r>
      <w:r w:rsidRPr="00A15AB9">
        <w:rPr>
          <w:rFonts w:ascii="Arial" w:hAnsi="Arial" w:cs="Arial"/>
        </w:rPr>
        <w:t xml:space="preserve">již </w:t>
      </w:r>
      <w:r w:rsidR="009656A7" w:rsidRPr="00A15AB9">
        <w:rPr>
          <w:rFonts w:ascii="Arial" w:hAnsi="Arial" w:cs="Arial"/>
        </w:rPr>
        <w:t>při vypisování výzkumných potřeb v rámci veřejných soutěží Programu Z</w:t>
      </w:r>
      <w:r w:rsidRPr="00A15AB9">
        <w:rPr>
          <w:rFonts w:ascii="Arial" w:hAnsi="Arial" w:cs="Arial"/>
        </w:rPr>
        <w:t>emě</w:t>
      </w:r>
      <w:r w:rsidR="009656A7" w:rsidRPr="00A15AB9">
        <w:rPr>
          <w:rFonts w:ascii="Arial" w:hAnsi="Arial" w:cs="Arial"/>
        </w:rPr>
        <w:t>.</w:t>
      </w:r>
    </w:p>
    <w:p w:rsidR="00604657" w:rsidRPr="00A15AB9" w:rsidRDefault="00604657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lastRenderedPageBreak/>
        <w:t>Hodnocení Průběžné zprávy Radou</w:t>
      </w:r>
    </w:p>
    <w:p w:rsidR="00271B38" w:rsidRDefault="00271B38" w:rsidP="00A15AB9">
      <w:pPr>
        <w:spacing w:after="120"/>
        <w:jc w:val="both"/>
        <w:rPr>
          <w:rFonts w:ascii="Arial" w:hAnsi="Arial" w:cs="Arial"/>
        </w:rPr>
      </w:pPr>
      <w:r w:rsidRPr="00A15AB9">
        <w:rPr>
          <w:rFonts w:ascii="Arial" w:hAnsi="Arial" w:cs="Arial"/>
        </w:rPr>
        <w:t>Cílem Průběžné zprávy bylo posoudit, jak je naplňována vize výzkumu, vývoje a</w:t>
      </w:r>
      <w:r>
        <w:rPr>
          <w:rFonts w:ascii="Arial" w:hAnsi="Arial" w:cs="Arial"/>
        </w:rPr>
        <w:t> </w:t>
      </w:r>
      <w:r w:rsidRPr="00A15AB9">
        <w:rPr>
          <w:rFonts w:ascii="Arial" w:hAnsi="Arial" w:cs="Arial"/>
        </w:rPr>
        <w:t>inovací v sektoru zemědělství i podpora inovativního zemědělství a lesnictví prostřednictvím pokročilých postupů a technologií</w:t>
      </w:r>
    </w:p>
    <w:p w:rsidR="00D14902" w:rsidRPr="00A15AB9" w:rsidRDefault="007B3550" w:rsidP="00A15AB9">
      <w:pPr>
        <w:pStyle w:val="Text"/>
      </w:pPr>
      <w:r w:rsidRPr="00A15AB9">
        <w:t>Hodnotitel provedl dotazníkové šetření na úrovni příjemců</w:t>
      </w:r>
      <w:r w:rsidR="00504E2F" w:rsidRPr="00A15AB9">
        <w:t xml:space="preserve"> a dalších</w:t>
      </w:r>
      <w:r w:rsidR="00504E2F">
        <w:t xml:space="preserve"> </w:t>
      </w:r>
      <w:r w:rsidR="00504E2F" w:rsidRPr="00A15AB9">
        <w:t>účastníků programů</w:t>
      </w:r>
      <w:r w:rsidRPr="00A15AB9">
        <w:t xml:space="preserve"> účelové podpory a předběžné závěry konfrontoval s odbornými </w:t>
      </w:r>
      <w:r w:rsidR="006814F0" w:rsidRPr="00A15AB9">
        <w:t>názory</w:t>
      </w:r>
      <w:r w:rsidRPr="00A15AB9">
        <w:t xml:space="preserve"> zástupců resortu odpovědnými za realizaci </w:t>
      </w:r>
      <w:r w:rsidR="00D14902" w:rsidRPr="00A15AB9">
        <w:t>Koncepce</w:t>
      </w:r>
      <w:r w:rsidR="00633674" w:rsidRPr="00A15AB9">
        <w:t xml:space="preserve">. Jednotlivá zjištění jsou podrobně </w:t>
      </w:r>
      <w:r w:rsidR="00D14902" w:rsidRPr="00A15AB9">
        <w:t>uvedena</w:t>
      </w:r>
      <w:r w:rsidR="00633674" w:rsidRPr="00A15AB9">
        <w:t xml:space="preserve"> v Hodnotící zprávě</w:t>
      </w:r>
      <w:r w:rsidR="00D14902">
        <w:t>, ve které jsou dobře formulovány evaluační otázky</w:t>
      </w:r>
      <w:r w:rsidR="00D14902" w:rsidRPr="00A15AB9">
        <w:t xml:space="preserve"> a vždy jsou uveden</w:t>
      </w:r>
      <w:r w:rsidR="00D14902">
        <w:t>a</w:t>
      </w:r>
      <w:r w:rsidR="00D14902" w:rsidRPr="00A15AB9">
        <w:t xml:space="preserve"> zjištění naplnění Koncepce doložená přehlednou základní statistikou</w:t>
      </w:r>
      <w:r w:rsidR="00D14902">
        <w:t>.</w:t>
      </w:r>
    </w:p>
    <w:p w:rsidR="00DE77E9" w:rsidRPr="00A15AB9" w:rsidRDefault="00604657" w:rsidP="00A15AB9">
      <w:pPr>
        <w:spacing w:after="120"/>
        <w:jc w:val="both"/>
        <w:rPr>
          <w:b/>
        </w:rPr>
      </w:pPr>
      <w:r w:rsidRPr="00A15AB9">
        <w:rPr>
          <w:rFonts w:ascii="Arial" w:eastAsiaTheme="minorHAnsi" w:hAnsi="Arial" w:cs="Arial"/>
          <w:b/>
          <w:lang w:eastAsia="en-US"/>
        </w:rPr>
        <w:t xml:space="preserve">Rada </w:t>
      </w:r>
      <w:r w:rsidR="00ED17C5" w:rsidRPr="00A15AB9">
        <w:rPr>
          <w:rFonts w:ascii="Arial" w:eastAsiaTheme="minorHAnsi" w:hAnsi="Arial" w:cs="Arial"/>
          <w:b/>
          <w:lang w:eastAsia="en-US"/>
        </w:rPr>
        <w:t xml:space="preserve">oceňuje </w:t>
      </w:r>
      <w:r w:rsidR="00ED17C5" w:rsidRPr="00A15AB9">
        <w:rPr>
          <w:rFonts w:ascii="Arial" w:hAnsi="Arial" w:cs="Arial"/>
          <w:b/>
        </w:rPr>
        <w:t>podrobné</w:t>
      </w:r>
      <w:r w:rsidR="00234738" w:rsidRPr="00A15AB9">
        <w:rPr>
          <w:rFonts w:ascii="Arial" w:hAnsi="Arial" w:cs="Arial"/>
          <w:b/>
        </w:rPr>
        <w:t xml:space="preserve"> </w:t>
      </w:r>
      <w:r w:rsidRPr="00A15AB9">
        <w:rPr>
          <w:rFonts w:ascii="Arial" w:hAnsi="Arial" w:cs="Arial"/>
          <w:b/>
        </w:rPr>
        <w:t xml:space="preserve">a důkladné </w:t>
      </w:r>
      <w:r w:rsidR="00234738" w:rsidRPr="00A15AB9">
        <w:rPr>
          <w:rFonts w:ascii="Arial" w:hAnsi="Arial" w:cs="Arial"/>
          <w:b/>
        </w:rPr>
        <w:t xml:space="preserve">zhodnocení Koncepce, </w:t>
      </w:r>
      <w:r w:rsidRPr="00A15AB9">
        <w:rPr>
          <w:rFonts w:ascii="Arial" w:hAnsi="Arial" w:cs="Arial"/>
          <w:b/>
        </w:rPr>
        <w:t xml:space="preserve">ve kterém jsou </w:t>
      </w:r>
      <w:r w:rsidR="00FC2608" w:rsidRPr="00A15AB9">
        <w:rPr>
          <w:rFonts w:ascii="Arial" w:hAnsi="Arial" w:cs="Arial"/>
          <w:b/>
        </w:rPr>
        <w:t xml:space="preserve">detailně </w:t>
      </w:r>
      <w:r w:rsidR="00234738" w:rsidRPr="00A15AB9">
        <w:rPr>
          <w:rFonts w:ascii="Arial" w:hAnsi="Arial" w:cs="Arial"/>
          <w:b/>
        </w:rPr>
        <w:t xml:space="preserve">popsána </w:t>
      </w:r>
      <w:r w:rsidR="00DE77E9" w:rsidRPr="00A15AB9">
        <w:rPr>
          <w:rFonts w:ascii="Arial" w:hAnsi="Arial" w:cs="Arial"/>
          <w:b/>
        </w:rPr>
        <w:t xml:space="preserve">její </w:t>
      </w:r>
      <w:r w:rsidR="00234738" w:rsidRPr="00A15AB9">
        <w:rPr>
          <w:rFonts w:ascii="Arial" w:hAnsi="Arial" w:cs="Arial"/>
          <w:b/>
        </w:rPr>
        <w:t>východiska a</w:t>
      </w:r>
      <w:r w:rsidR="00DE77E9" w:rsidRPr="00A15AB9">
        <w:rPr>
          <w:rFonts w:ascii="Arial" w:hAnsi="Arial" w:cs="Arial"/>
          <w:b/>
        </w:rPr>
        <w:t xml:space="preserve"> kontinuita</w:t>
      </w:r>
      <w:r w:rsidR="00234738" w:rsidRPr="00A15AB9">
        <w:rPr>
          <w:rFonts w:ascii="Arial" w:hAnsi="Arial" w:cs="Arial"/>
          <w:b/>
        </w:rPr>
        <w:t xml:space="preserve"> </w:t>
      </w:r>
      <w:r w:rsidR="00DE77E9" w:rsidRPr="00A15AB9">
        <w:rPr>
          <w:rFonts w:ascii="Arial" w:hAnsi="Arial" w:cs="Arial"/>
          <w:b/>
        </w:rPr>
        <w:t xml:space="preserve">s platnou </w:t>
      </w:r>
      <w:r w:rsidR="00234738" w:rsidRPr="00A15AB9">
        <w:rPr>
          <w:rFonts w:ascii="Arial" w:hAnsi="Arial" w:cs="Arial"/>
          <w:b/>
        </w:rPr>
        <w:t>legislativ</w:t>
      </w:r>
      <w:r w:rsidR="00DE77E9" w:rsidRPr="00A15AB9">
        <w:rPr>
          <w:rFonts w:ascii="Arial" w:hAnsi="Arial" w:cs="Arial"/>
          <w:b/>
        </w:rPr>
        <w:t>ou a</w:t>
      </w:r>
      <w:r w:rsidR="00D14902">
        <w:rPr>
          <w:rFonts w:ascii="Arial" w:hAnsi="Arial" w:cs="Arial"/>
          <w:b/>
        </w:rPr>
        <w:t> </w:t>
      </w:r>
      <w:r w:rsidR="00234738" w:rsidRPr="00A15AB9">
        <w:rPr>
          <w:rFonts w:ascii="Arial" w:hAnsi="Arial" w:cs="Arial"/>
          <w:b/>
        </w:rPr>
        <w:t>strategie</w:t>
      </w:r>
      <w:r w:rsidR="00DE77E9" w:rsidRPr="00A15AB9">
        <w:rPr>
          <w:rFonts w:ascii="Arial" w:hAnsi="Arial" w:cs="Arial"/>
          <w:b/>
        </w:rPr>
        <w:t>mi</w:t>
      </w:r>
      <w:r w:rsidR="00234738" w:rsidRPr="00A15AB9">
        <w:rPr>
          <w:rFonts w:ascii="Arial" w:hAnsi="Arial" w:cs="Arial"/>
          <w:b/>
        </w:rPr>
        <w:t xml:space="preserve">. </w:t>
      </w:r>
    </w:p>
    <w:p w:rsidR="007A1C5A" w:rsidRPr="00A15AB9" w:rsidRDefault="007A1C5A" w:rsidP="00A15AB9">
      <w:pPr>
        <w:pStyle w:val="Text"/>
      </w:pPr>
      <w:r w:rsidRPr="00A15AB9">
        <w:t xml:space="preserve">Důležité jsou hodnocené intervence Koncepce, a to formou </w:t>
      </w:r>
      <w:r w:rsidR="00DE77E9">
        <w:t xml:space="preserve">evaluace </w:t>
      </w:r>
      <w:r w:rsidRPr="00A15AB9">
        <w:t>dvou programů účelové podpory</w:t>
      </w:r>
      <w:r w:rsidR="00DE77E9">
        <w:t xml:space="preserve"> (</w:t>
      </w:r>
      <w:r w:rsidRPr="00A15AB9">
        <w:t>Program</w:t>
      </w:r>
      <w:r w:rsidR="00DE77E9">
        <w:t>u</w:t>
      </w:r>
      <w:r w:rsidRPr="00A15AB9">
        <w:t xml:space="preserve"> KUS 2012–</w:t>
      </w:r>
      <w:r w:rsidR="00DE77E9">
        <w:t>2</w:t>
      </w:r>
      <w:r w:rsidRPr="00A15AB9">
        <w:t>018 a Program</w:t>
      </w:r>
      <w:r w:rsidR="00DE77E9">
        <w:t>u</w:t>
      </w:r>
      <w:r w:rsidRPr="00A15AB9">
        <w:t xml:space="preserve"> Z</w:t>
      </w:r>
      <w:r w:rsidR="00D14902">
        <w:t>emě (</w:t>
      </w:r>
      <w:r w:rsidRPr="00A15AB9">
        <w:t>2017</w:t>
      </w:r>
      <w:r w:rsidR="00D14902">
        <w:t xml:space="preserve"> </w:t>
      </w:r>
      <w:r w:rsidRPr="00A15AB9">
        <w:t>–</w:t>
      </w:r>
      <w:r w:rsidR="00DE77E9">
        <w:t xml:space="preserve"> </w:t>
      </w:r>
      <w:proofErr w:type="gramStart"/>
      <w:r w:rsidR="00DE77E9">
        <w:t>2</w:t>
      </w:r>
      <w:r w:rsidR="00DE77E9" w:rsidRPr="00A15AB9">
        <w:t>025</w:t>
      </w:r>
      <w:r w:rsidR="00DE77E9">
        <w:t xml:space="preserve">) </w:t>
      </w:r>
      <w:r w:rsidRPr="00A15AB9">
        <w:t xml:space="preserve"> a</w:t>
      </w:r>
      <w:r w:rsidR="00D14902">
        <w:t> </w:t>
      </w:r>
      <w:r w:rsidRPr="00A15AB9">
        <w:t>dále</w:t>
      </w:r>
      <w:proofErr w:type="gramEnd"/>
      <w:r w:rsidRPr="00A15AB9">
        <w:t xml:space="preserve"> institucionální podpor</w:t>
      </w:r>
      <w:r w:rsidR="00DE77E9">
        <w:t>y</w:t>
      </w:r>
    </w:p>
    <w:p w:rsidR="006E4D73" w:rsidRPr="00A15AB9" w:rsidRDefault="006E4D73" w:rsidP="00A15AB9">
      <w:pPr>
        <w:pStyle w:val="Text"/>
      </w:pPr>
      <w:r w:rsidRPr="00A15AB9">
        <w:t>Na základě provedených šetření lze konstatovat, že Koncepce j</w:t>
      </w:r>
      <w:r w:rsidR="00D14902" w:rsidRPr="00A15AB9">
        <w:t>e</w:t>
      </w:r>
      <w:r w:rsidRPr="00A15AB9">
        <w:t xml:space="preserve"> realizován</w:t>
      </w:r>
      <w:r w:rsidR="00D14902" w:rsidRPr="00A15AB9">
        <w:t>a</w:t>
      </w:r>
      <w:r w:rsidRPr="00A15AB9">
        <w:t xml:space="preserve"> správně</w:t>
      </w:r>
      <w:r w:rsidR="00D14902" w:rsidRPr="00A15AB9">
        <w:t xml:space="preserve">, což potvrzují i realizátoři evaluace společnosti </w:t>
      </w:r>
      <w:proofErr w:type="spellStart"/>
      <w:r w:rsidR="00D14902" w:rsidRPr="00A15AB9">
        <w:t>HaskoningDHV</w:t>
      </w:r>
      <w:proofErr w:type="spellEnd"/>
      <w:r w:rsidR="00D14902" w:rsidRPr="00A15AB9">
        <w:t xml:space="preserve"> Czech Republic, spol. s r. o. a IREAS centrum, s. r. o. </w:t>
      </w:r>
    </w:p>
    <w:p w:rsidR="00F87E48" w:rsidRPr="00A15AB9" w:rsidRDefault="00F87E48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>Závěry z hodnocení Koncepce</w:t>
      </w:r>
    </w:p>
    <w:p w:rsidR="00F87E48" w:rsidRDefault="00F87E48" w:rsidP="00A15AB9">
      <w:pPr>
        <w:pStyle w:val="Text"/>
        <w:numPr>
          <w:ilvl w:val="0"/>
          <w:numId w:val="29"/>
        </w:numPr>
      </w:pPr>
      <w:r>
        <w:t>Klíčov</w:t>
      </w:r>
      <w:r w:rsidR="007D583F">
        <w:t>é</w:t>
      </w:r>
      <w:r>
        <w:t xml:space="preserve"> </w:t>
      </w:r>
      <w:r w:rsidR="007D583F">
        <w:t>oblasti</w:t>
      </w:r>
      <w:r>
        <w:t xml:space="preserve"> a výzkumné směry Koncepce jsou primárně naplňovány </w:t>
      </w:r>
      <w:r w:rsidR="007D583F">
        <w:t>programy</w:t>
      </w:r>
      <w:r>
        <w:t xml:space="preserve"> výzkumu a vývoje a </w:t>
      </w:r>
      <w:r w:rsidR="007D583F">
        <w:t>dále</w:t>
      </w:r>
      <w:r>
        <w:t xml:space="preserve"> prostřednictvím jasně cílené </w:t>
      </w:r>
      <w:r w:rsidR="007D583F">
        <w:t>institucionální</w:t>
      </w:r>
      <w:r>
        <w:t xml:space="preserve"> podpory vybraným výzkumným organizacím</w:t>
      </w:r>
      <w:r w:rsidR="00A52008">
        <w:t>.</w:t>
      </w:r>
    </w:p>
    <w:p w:rsidR="00F87E48" w:rsidRDefault="00F87E48" w:rsidP="00A15AB9">
      <w:pPr>
        <w:pStyle w:val="Text"/>
        <w:numPr>
          <w:ilvl w:val="0"/>
          <w:numId w:val="29"/>
        </w:numPr>
      </w:pPr>
      <w:r>
        <w:t xml:space="preserve">Většina cílů je vysoce relevantní a jejich naplňování je dlouhodobé, koncepce zcela odpovídá </w:t>
      </w:r>
      <w:r w:rsidR="00A52008">
        <w:t>klíčovým</w:t>
      </w:r>
      <w:r>
        <w:t xml:space="preserve"> národním strategiím</w:t>
      </w:r>
      <w:r w:rsidR="00135A08">
        <w:t xml:space="preserve"> </w:t>
      </w:r>
      <w:r w:rsidR="00A52008">
        <w:t xml:space="preserve">výzkumu, vývoje a inovací </w:t>
      </w:r>
      <w:r w:rsidR="00135A08">
        <w:t>a je v souladu s aktuálními trendy zemědělského výzkumu</w:t>
      </w:r>
      <w:r w:rsidR="00A52008">
        <w:t>.</w:t>
      </w:r>
    </w:p>
    <w:p w:rsidR="006D08A3" w:rsidRDefault="006D08A3" w:rsidP="00A15AB9">
      <w:pPr>
        <w:pStyle w:val="Text"/>
        <w:numPr>
          <w:ilvl w:val="0"/>
          <w:numId w:val="29"/>
        </w:numPr>
      </w:pPr>
      <w:r>
        <w:t>Ověřit relevanci výzkumných témat (zejména těch, která nebyla do poloviny roku 2019) pokryta ze strany výzkumných organizací) a nerelevantní témata upravit popř. nahradit novými.</w:t>
      </w:r>
    </w:p>
    <w:p w:rsidR="00106888" w:rsidRPr="00A15AB9" w:rsidRDefault="00A52008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>Připomínky</w:t>
      </w:r>
      <w:r w:rsidR="00FF7293" w:rsidRPr="00A15AB9">
        <w:rPr>
          <w:rFonts w:ascii="Arial" w:hAnsi="Arial" w:cs="Arial"/>
          <w:b/>
          <w:color w:val="365F91" w:themeColor="accent1" w:themeShade="BF"/>
        </w:rPr>
        <w:t xml:space="preserve"> Rady</w:t>
      </w:r>
    </w:p>
    <w:p w:rsidR="00F87E48" w:rsidRDefault="00504E2F" w:rsidP="00A15AB9">
      <w:pPr>
        <w:pStyle w:val="Text"/>
        <w:numPr>
          <w:ilvl w:val="0"/>
          <w:numId w:val="33"/>
        </w:numPr>
      </w:pPr>
      <w:bookmarkStart w:id="1" w:name="_Hlk8907367"/>
      <w:r>
        <w:t>U</w:t>
      </w:r>
      <w:r w:rsidR="00EC73B9" w:rsidRPr="00EC73B9">
        <w:t xml:space="preserve"> většiny plánovaných aktivit a opatření</w:t>
      </w:r>
      <w:r>
        <w:t xml:space="preserve"> i v jejich</w:t>
      </w:r>
      <w:r w:rsidR="00EC73B9" w:rsidRPr="00EC73B9">
        <w:t xml:space="preserve"> hodnocení</w:t>
      </w:r>
      <w:r>
        <w:t xml:space="preserve"> byl zaznamenán </w:t>
      </w:r>
      <w:r w:rsidRPr="00A15AB9">
        <w:t>pokrok. Jak uvádí realizátor evaluace, doporučujeme v budoucí Koncepci u</w:t>
      </w:r>
      <w:r>
        <w:t> </w:t>
      </w:r>
      <w:r w:rsidRPr="00A15AB9">
        <w:t>jednotlivých cílů</w:t>
      </w:r>
      <w:r w:rsidR="00EC73B9" w:rsidRPr="00A15AB9">
        <w:rPr>
          <w:bCs/>
        </w:rPr>
        <w:t xml:space="preserve"> </w:t>
      </w:r>
      <w:r w:rsidRPr="00A15AB9">
        <w:rPr>
          <w:bCs/>
        </w:rPr>
        <w:t>z důvodu objektivnějšího hodnocení uvádět, jakých</w:t>
      </w:r>
      <w:r w:rsidR="00EC73B9" w:rsidRPr="00A15AB9">
        <w:rPr>
          <w:bCs/>
        </w:rPr>
        <w:t xml:space="preserve"> změn by mělo být dosaženo a v jakém časovém horizontu</w:t>
      </w:r>
      <w:r w:rsidRPr="00A15AB9">
        <w:rPr>
          <w:bCs/>
        </w:rPr>
        <w:t xml:space="preserve"> (</w:t>
      </w:r>
      <w:r w:rsidR="00F87E48" w:rsidRPr="00A15AB9">
        <w:t>stanovit kvantifikovatelná kritéria při posuzování pokroku</w:t>
      </w:r>
      <w:r w:rsidRPr="00A15AB9">
        <w:t>).</w:t>
      </w:r>
    </w:p>
    <w:p w:rsidR="00504E2F" w:rsidRDefault="002E5E00" w:rsidP="00A15AB9">
      <w:pPr>
        <w:pStyle w:val="Text"/>
        <w:numPr>
          <w:ilvl w:val="0"/>
          <w:numId w:val="33"/>
        </w:numPr>
      </w:pPr>
      <w:r>
        <w:t xml:space="preserve">V dokumentu je uvedeno, že k </w:t>
      </w:r>
      <w:r w:rsidRPr="00856DA2">
        <w:t>naplňování Koncepce</w:t>
      </w:r>
      <w:r>
        <w:t xml:space="preserve"> </w:t>
      </w:r>
      <w:r w:rsidRPr="00856DA2">
        <w:t xml:space="preserve">přispívají i projekty financované z prostředků </w:t>
      </w:r>
      <w:r>
        <w:t xml:space="preserve">Ministerstva školství, mládeže a tělovýchovy a Technologické agentury ČR. Rada doporučuje uvést, zda jsou zemědělská </w:t>
      </w:r>
      <w:r>
        <w:lastRenderedPageBreak/>
        <w:t xml:space="preserve">výzkumná témata naplňována také jinými resorty, zejména Ministerstvem životního prostředí. </w:t>
      </w:r>
    </w:p>
    <w:p w:rsidR="00FD0ADF" w:rsidRDefault="00FD0ADF" w:rsidP="00A15AB9">
      <w:pPr>
        <w:pStyle w:val="Text"/>
        <w:numPr>
          <w:ilvl w:val="0"/>
          <w:numId w:val="33"/>
        </w:numPr>
      </w:pPr>
      <w:r>
        <w:t>Doporučujeme up</w:t>
      </w:r>
      <w:r w:rsidR="002E5E00">
        <w:t xml:space="preserve">ravit název dokumentu, protože </w:t>
      </w:r>
      <w:r w:rsidR="002E5E00" w:rsidRPr="00A15AB9">
        <w:rPr>
          <w:color w:val="000000"/>
        </w:rPr>
        <w:t xml:space="preserve">Ministerstvo zemědělství má předložit vládě na základě usnesení </w:t>
      </w:r>
      <w:r w:rsidR="002E5E00">
        <w:t>ze</w:t>
      </w:r>
      <w:r w:rsidR="002E5E00" w:rsidRPr="00A15AB9">
        <w:rPr>
          <w:iCs/>
          <w:color w:val="000000"/>
        </w:rPr>
        <w:t xml:space="preserve"> dne 3. února 2016 č. 82 </w:t>
      </w:r>
      <w:r w:rsidR="00B50F6D" w:rsidRPr="00A15AB9">
        <w:rPr>
          <w:color w:val="000000"/>
        </w:rPr>
        <w:t xml:space="preserve">Průběžnou zprávu o plnění </w:t>
      </w:r>
      <w:r w:rsidR="00B50F6D" w:rsidRPr="00A15AB9">
        <w:rPr>
          <w:iCs/>
          <w:color w:val="000000"/>
        </w:rPr>
        <w:t xml:space="preserve">Koncepce výzkumu, vývoje a inovací Ministerstva zemědělství na léta 2016 – 2022. Název dokumentu je nepřesný a zavádějící (je třeba upravit i </w:t>
      </w:r>
      <w:r>
        <w:t> záhlaví</w:t>
      </w:r>
      <w:r w:rsidR="00B50F6D">
        <w:t>).</w:t>
      </w:r>
      <w:r>
        <w:t xml:space="preserve"> </w:t>
      </w:r>
    </w:p>
    <w:p w:rsidR="00075906" w:rsidRPr="00726E5C" w:rsidRDefault="00075906" w:rsidP="00A15AB9">
      <w:pPr>
        <w:pStyle w:val="Text"/>
        <w:numPr>
          <w:ilvl w:val="0"/>
          <w:numId w:val="33"/>
        </w:numPr>
        <w:rPr>
          <w:i/>
        </w:rPr>
      </w:pPr>
      <w:r>
        <w:t xml:space="preserve">Doporučujeme do Průběžné zprávy na str. 25 za </w:t>
      </w:r>
      <w:r w:rsidR="00726E5C">
        <w:t xml:space="preserve">slova: </w:t>
      </w:r>
      <w:r w:rsidR="00726E5C" w:rsidRPr="00726E5C">
        <w:rPr>
          <w:i/>
        </w:rPr>
        <w:t>„…v souladu</w:t>
      </w:r>
      <w:r w:rsidRPr="00726E5C">
        <w:rPr>
          <w:i/>
        </w:rPr>
        <w:t xml:space="preserve"> se</w:t>
      </w:r>
      <w:r>
        <w:t xml:space="preserve"> </w:t>
      </w:r>
      <w:r w:rsidR="00726E5C" w:rsidRPr="00726E5C">
        <w:rPr>
          <w:i/>
        </w:rPr>
        <w:t>zaváděním</w:t>
      </w:r>
      <w:r w:rsidRPr="00726E5C">
        <w:rPr>
          <w:i/>
        </w:rPr>
        <w:t xml:space="preserve"> </w:t>
      </w:r>
      <w:r w:rsidR="00726E5C" w:rsidRPr="00726E5C">
        <w:rPr>
          <w:i/>
        </w:rPr>
        <w:t>M</w:t>
      </w:r>
      <w:r w:rsidRPr="00726E5C">
        <w:rPr>
          <w:i/>
        </w:rPr>
        <w:t>etodiky 17+</w:t>
      </w:r>
      <w:r w:rsidR="00726E5C" w:rsidRPr="00726E5C">
        <w:rPr>
          <w:i/>
        </w:rPr>
        <w:t>“</w:t>
      </w:r>
      <w:r>
        <w:t xml:space="preserve"> vložit větu: </w:t>
      </w:r>
      <w:r w:rsidR="00726E5C">
        <w:t>„</w:t>
      </w:r>
      <w:r w:rsidRPr="00726E5C">
        <w:rPr>
          <w:i/>
        </w:rPr>
        <w:t>Bylo dokončeno hodnocení H17 a H18</w:t>
      </w:r>
      <w:r>
        <w:t xml:space="preserve"> </w:t>
      </w:r>
      <w:r w:rsidR="00726E5C" w:rsidRPr="00726E5C">
        <w:rPr>
          <w:i/>
        </w:rPr>
        <w:t>na</w:t>
      </w:r>
      <w:r w:rsidRPr="00726E5C">
        <w:rPr>
          <w:i/>
        </w:rPr>
        <w:t xml:space="preserve"> národní úrovni v modulech 1 a 2 a v souladu s </w:t>
      </w:r>
      <w:r w:rsidR="00726E5C" w:rsidRPr="00726E5C">
        <w:rPr>
          <w:i/>
        </w:rPr>
        <w:t>harmonogramem</w:t>
      </w:r>
      <w:r w:rsidRPr="00726E5C">
        <w:rPr>
          <w:i/>
        </w:rPr>
        <w:t xml:space="preserve"> </w:t>
      </w:r>
      <w:r w:rsidR="00726E5C" w:rsidRPr="00726E5C">
        <w:rPr>
          <w:i/>
        </w:rPr>
        <w:t>probíhá</w:t>
      </w:r>
      <w:r>
        <w:t xml:space="preserve"> </w:t>
      </w:r>
      <w:r w:rsidRPr="00726E5C">
        <w:rPr>
          <w:i/>
        </w:rPr>
        <w:t xml:space="preserve">indikativní </w:t>
      </w:r>
      <w:proofErr w:type="spellStart"/>
      <w:r w:rsidRPr="00726E5C">
        <w:rPr>
          <w:i/>
        </w:rPr>
        <w:t>škálování</w:t>
      </w:r>
      <w:proofErr w:type="spellEnd"/>
      <w:r w:rsidRPr="00726E5C">
        <w:rPr>
          <w:i/>
        </w:rPr>
        <w:t xml:space="preserve"> výzkumných organizací</w:t>
      </w:r>
      <w:r w:rsidR="00726E5C" w:rsidRPr="00726E5C">
        <w:rPr>
          <w:i/>
        </w:rPr>
        <w:t>.“</w:t>
      </w:r>
      <w:r w:rsidR="00726E5C">
        <w:t xml:space="preserve"> A následující větu upravit </w:t>
      </w:r>
      <w:proofErr w:type="gramStart"/>
      <w:r w:rsidR="00726E5C">
        <w:t>na</w:t>
      </w:r>
      <w:proofErr w:type="gramEnd"/>
      <w:r w:rsidR="00726E5C">
        <w:t xml:space="preserve">: „ </w:t>
      </w:r>
      <w:r w:rsidR="00726E5C" w:rsidRPr="00726E5C">
        <w:rPr>
          <w:i/>
        </w:rPr>
        <w:t>„V současnosti je připracována resortní metodika hodnocení výzkumných organizací, která má v budoucnu spolu s výstupy M17+ na národní úrovni sloužit pro institucionální podpory výzkumných organizací.“</w:t>
      </w:r>
    </w:p>
    <w:bookmarkEnd w:id="1"/>
    <w:p w:rsidR="00017DD9" w:rsidRPr="00A15AB9" w:rsidRDefault="00BF1715" w:rsidP="00A15AB9">
      <w:pPr>
        <w:pStyle w:val="Odstavecseseznamem"/>
        <w:numPr>
          <w:ilvl w:val="0"/>
          <w:numId w:val="2"/>
        </w:numPr>
        <w:tabs>
          <w:tab w:val="left" w:pos="709"/>
        </w:tabs>
        <w:spacing w:after="120"/>
        <w:ind w:left="1077"/>
        <w:contextualSpacing w:val="0"/>
        <w:jc w:val="both"/>
        <w:rPr>
          <w:rFonts w:ascii="Arial" w:hAnsi="Arial" w:cs="Arial"/>
          <w:b/>
          <w:color w:val="365F91" w:themeColor="accent1" w:themeShade="BF"/>
        </w:rPr>
      </w:pPr>
      <w:r w:rsidRPr="00A15AB9">
        <w:rPr>
          <w:rFonts w:ascii="Arial" w:hAnsi="Arial" w:cs="Arial"/>
          <w:b/>
          <w:color w:val="365F91" w:themeColor="accent1" w:themeShade="BF"/>
        </w:rPr>
        <w:t>Závěr</w:t>
      </w:r>
    </w:p>
    <w:p w:rsidR="00204358" w:rsidRDefault="00204358" w:rsidP="00A15AB9">
      <w:pPr>
        <w:pStyle w:val="Text"/>
      </w:pPr>
      <w:r>
        <w:t>Rada:</w:t>
      </w:r>
    </w:p>
    <w:p w:rsidR="00017DD9" w:rsidRPr="00A15AB9" w:rsidRDefault="00017DD9" w:rsidP="00A15AB9">
      <w:pPr>
        <w:pStyle w:val="Text"/>
        <w:numPr>
          <w:ilvl w:val="0"/>
          <w:numId w:val="24"/>
        </w:numPr>
      </w:pPr>
      <w:r w:rsidRPr="00A15AB9">
        <w:t>schvaluje</w:t>
      </w:r>
      <w:r w:rsidR="00EE6075" w:rsidRPr="00A15AB9">
        <w:t xml:space="preserve"> Stanovisko k</w:t>
      </w:r>
      <w:r w:rsidR="00204358" w:rsidRPr="00A15AB9">
        <w:t xml:space="preserve"> materiálu „Zpráva o plnění Koncepce výzkumu, vývoje a inovací Ministerstva zemědělství na léta 2016–2022“ </w:t>
      </w:r>
      <w:r w:rsidR="00F250BE" w:rsidRPr="00A15AB9">
        <w:t>a žádá poskytovatele o</w:t>
      </w:r>
      <w:r w:rsidR="00426530" w:rsidRPr="00A15AB9">
        <w:t> </w:t>
      </w:r>
      <w:r w:rsidR="00F250BE" w:rsidRPr="00A15AB9">
        <w:t xml:space="preserve">zapracování </w:t>
      </w:r>
      <w:r w:rsidR="00B50F6D" w:rsidRPr="00A15AB9">
        <w:t>připomínek</w:t>
      </w:r>
      <w:r w:rsidR="00204358" w:rsidRPr="00A15AB9">
        <w:t xml:space="preserve"> v části V</w:t>
      </w:r>
      <w:r w:rsidR="00B50F6D" w:rsidRPr="00A15AB9">
        <w:t>I stanoviska</w:t>
      </w:r>
      <w:r w:rsidR="00204358" w:rsidRPr="00A15AB9">
        <w:t>,</w:t>
      </w:r>
    </w:p>
    <w:p w:rsidR="00017DD9" w:rsidRPr="00A15AB9" w:rsidRDefault="00017DD9" w:rsidP="00A15AB9">
      <w:pPr>
        <w:pStyle w:val="Text"/>
        <w:numPr>
          <w:ilvl w:val="0"/>
          <w:numId w:val="24"/>
        </w:numPr>
      </w:pPr>
      <w:r w:rsidRPr="00A15AB9">
        <w:t xml:space="preserve">doporučuje </w:t>
      </w:r>
      <w:r w:rsidR="001B3B23" w:rsidRPr="00A15AB9">
        <w:t xml:space="preserve">ministrovi </w:t>
      </w:r>
      <w:r w:rsidR="00204358" w:rsidRPr="00A15AB9">
        <w:t>zemědělství</w:t>
      </w:r>
      <w:r w:rsidRPr="00A15AB9">
        <w:t xml:space="preserve"> </w:t>
      </w:r>
      <w:r w:rsidR="00F250BE" w:rsidRPr="00A15AB9">
        <w:t>dokument se zapra</w:t>
      </w:r>
      <w:r w:rsidRPr="00A15AB9">
        <w:t>covan</w:t>
      </w:r>
      <w:r w:rsidR="00B50F6D" w:rsidRPr="00A15AB9">
        <w:t xml:space="preserve">ými připomínkami Rady </w:t>
      </w:r>
      <w:r w:rsidR="001B3B23" w:rsidRPr="00A15AB9">
        <w:t>předložit</w:t>
      </w:r>
      <w:r w:rsidR="00B50F6D" w:rsidRPr="00A15AB9">
        <w:t xml:space="preserve"> pro informaci</w:t>
      </w:r>
      <w:r w:rsidR="001B3B23" w:rsidRPr="00A15AB9">
        <w:t xml:space="preserve"> vládě</w:t>
      </w:r>
      <w:r w:rsidR="00BA29B0" w:rsidRPr="00A15AB9">
        <w:t>.</w:t>
      </w:r>
    </w:p>
    <w:p w:rsidR="00017DD9" w:rsidRPr="00BA29B0" w:rsidRDefault="00017DD9" w:rsidP="00A15AB9">
      <w:pPr>
        <w:pStyle w:val="Text"/>
      </w:pPr>
    </w:p>
    <w:p w:rsidR="00017DD9" w:rsidRPr="00BA29B0" w:rsidRDefault="00017DD9" w:rsidP="00A15AB9">
      <w:pPr>
        <w:pStyle w:val="Text"/>
      </w:pPr>
    </w:p>
    <w:p w:rsidR="00017DD9" w:rsidRDefault="00017DD9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BA29B0">
        <w:rPr>
          <w:rFonts w:ascii="Arial" w:hAnsi="Arial" w:cs="Arial"/>
          <w:sz w:val="24"/>
          <w:szCs w:val="24"/>
        </w:rPr>
        <w:t xml:space="preserve">Praha, </w:t>
      </w:r>
      <w:r w:rsidR="00DA61D7" w:rsidRPr="00BA29B0">
        <w:rPr>
          <w:rFonts w:ascii="Arial" w:hAnsi="Arial" w:cs="Arial"/>
          <w:sz w:val="24"/>
          <w:szCs w:val="24"/>
        </w:rPr>
        <w:t>XX</w:t>
      </w:r>
      <w:r w:rsidR="00363121" w:rsidRPr="00BA29B0">
        <w:rPr>
          <w:rFonts w:ascii="Arial" w:hAnsi="Arial" w:cs="Arial"/>
          <w:sz w:val="24"/>
          <w:szCs w:val="24"/>
        </w:rPr>
        <w:t xml:space="preserve">. </w:t>
      </w:r>
      <w:r w:rsidR="00DA61D7" w:rsidRPr="00BA29B0">
        <w:rPr>
          <w:rFonts w:ascii="Arial" w:hAnsi="Arial" w:cs="Arial"/>
          <w:sz w:val="24"/>
          <w:szCs w:val="24"/>
        </w:rPr>
        <w:t>října</w:t>
      </w:r>
      <w:r w:rsidR="00363121" w:rsidRPr="00BA29B0">
        <w:rPr>
          <w:rFonts w:ascii="Arial" w:hAnsi="Arial" w:cs="Arial"/>
          <w:sz w:val="24"/>
          <w:szCs w:val="24"/>
        </w:rPr>
        <w:t xml:space="preserve"> 2019</w:t>
      </w:r>
    </w:p>
    <w:p w:rsidR="00075906" w:rsidRDefault="00075906" w:rsidP="00EA5BEF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sectPr w:rsidR="00075906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0A0" w:rsidRDefault="004E30A0" w:rsidP="008F77F6">
      <w:r>
        <w:separator/>
      </w:r>
    </w:p>
  </w:endnote>
  <w:endnote w:type="continuationSeparator" w:id="0">
    <w:p w:rsidR="004E30A0" w:rsidRDefault="004E30A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C1BCA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Stanovisko Rady pro výzkum, vývoj a inovace k</w:t>
    </w:r>
    <w:r w:rsidR="00B50F6D">
      <w:rPr>
        <w:rFonts w:ascii="Arial" w:hAnsi="Arial" w:cs="Arial"/>
        <w:sz w:val="18"/>
        <w:szCs w:val="18"/>
      </w:rPr>
      <w:t> </w:t>
    </w:r>
    <w:r w:rsidR="009C5C1F">
      <w:rPr>
        <w:rFonts w:ascii="Arial" w:hAnsi="Arial" w:cs="Arial"/>
        <w:sz w:val="18"/>
        <w:szCs w:val="18"/>
      </w:rPr>
      <w:t>Z</w:t>
    </w:r>
    <w:r w:rsidR="00B50F6D">
      <w:rPr>
        <w:rFonts w:ascii="Arial" w:hAnsi="Arial" w:cs="Arial"/>
        <w:sz w:val="18"/>
        <w:szCs w:val="18"/>
      </w:rPr>
      <w:t xml:space="preserve">právě </w:t>
    </w:r>
    <w:r w:rsidR="009C5C1F">
      <w:rPr>
        <w:rFonts w:ascii="Arial" w:hAnsi="Arial" w:cs="Arial"/>
        <w:sz w:val="18"/>
        <w:szCs w:val="18"/>
      </w:rPr>
      <w:t>o plnění Koncepce</w:t>
    </w:r>
    <w:r w:rsidR="00F425B7" w:rsidRPr="00F425B7">
      <w:rPr>
        <w:rFonts w:ascii="Arial" w:hAnsi="Arial" w:cs="Arial"/>
        <w:sz w:val="18"/>
        <w:szCs w:val="18"/>
      </w:rPr>
      <w:t xml:space="preserve"> výzkumu, vývoje a inovací Minister</w:t>
    </w:r>
    <w:r w:rsidR="00F425B7">
      <w:rPr>
        <w:rFonts w:ascii="Arial" w:hAnsi="Arial" w:cs="Arial"/>
        <w:sz w:val="18"/>
        <w:szCs w:val="18"/>
      </w:rPr>
      <w:t>stva zemědělství na léta 2016–</w:t>
    </w:r>
    <w:r w:rsidR="00F425B7" w:rsidRPr="00F425B7">
      <w:rPr>
        <w:rFonts w:ascii="Arial" w:hAnsi="Arial" w:cs="Arial"/>
        <w:sz w:val="18"/>
        <w:szCs w:val="18"/>
      </w:rPr>
      <w:t>2022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76BF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76BF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76BF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376BF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0A0" w:rsidRDefault="004E30A0" w:rsidP="008F77F6">
      <w:r>
        <w:separator/>
      </w:r>
    </w:p>
  </w:footnote>
  <w:footnote w:type="continuationSeparator" w:id="0">
    <w:p w:rsidR="004E30A0" w:rsidRDefault="004E30A0" w:rsidP="008F77F6">
      <w:r>
        <w:continuationSeparator/>
      </w:r>
    </w:p>
  </w:footnote>
  <w:footnote w:id="1">
    <w:p w:rsidR="009656A7" w:rsidRPr="00A15AB9" w:rsidRDefault="009656A7" w:rsidP="009656A7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A15AB9">
        <w:rPr>
          <w:rStyle w:val="Znakapoznpodarou"/>
          <w:sz w:val="18"/>
          <w:szCs w:val="18"/>
        </w:rPr>
        <w:footnoteRef/>
      </w:r>
      <w:r w:rsidRPr="00A15AB9">
        <w:rPr>
          <w:sz w:val="18"/>
          <w:szCs w:val="18"/>
        </w:rPr>
        <w:t xml:space="preserve"> V</w:t>
      </w:r>
      <w:r w:rsidRPr="00A15AB9">
        <w:rPr>
          <w:rFonts w:ascii="Arial" w:hAnsi="Arial" w:cs="Arial"/>
          <w:sz w:val="18"/>
          <w:szCs w:val="18"/>
        </w:rPr>
        <w:t xml:space="preserve"> Koncepci bylo stanoveno, že hodnocení uprostřed její implementace bude provedeno externími hodnotiteli (interim hodnocení nezávislými experty v roce 2019) a z tohoto důvodu byla evaluace realizována v rámci veřejné zakázky společnostmi </w:t>
      </w:r>
      <w:proofErr w:type="spellStart"/>
      <w:r w:rsidRPr="00A15AB9">
        <w:rPr>
          <w:rFonts w:ascii="Arial" w:hAnsi="Arial" w:cs="Arial"/>
          <w:sz w:val="18"/>
          <w:szCs w:val="18"/>
          <w:lang w:eastAsia="en-US"/>
        </w:rPr>
        <w:t>HaskoningDHV</w:t>
      </w:r>
      <w:proofErr w:type="spellEnd"/>
      <w:r w:rsidRPr="00A15AB9">
        <w:rPr>
          <w:rFonts w:ascii="Arial" w:hAnsi="Arial" w:cs="Arial"/>
          <w:sz w:val="18"/>
          <w:szCs w:val="18"/>
          <w:lang w:eastAsia="en-US"/>
        </w:rPr>
        <w:t xml:space="preserve"> Czech Republic, spol. s r. o. a IREAS centrum, s. r. o.</w:t>
      </w:r>
      <w:r w:rsidRPr="00A15AB9">
        <w:rPr>
          <w:rFonts w:ascii="Arial" w:hAnsi="Arial" w:cs="Arial"/>
          <w:sz w:val="18"/>
          <w:szCs w:val="18"/>
        </w:rPr>
        <w:t xml:space="preserve"> Součástí veřejné zakázky bylo i hodnocení realizace Programu aplikovaného výzkumu Ministerstva zemědělství na období 2017 – 2025, ZEMĚ, v prvních 3 letech řešení, který vychází z Koncepce a přispívá k jejímu plnění. Po ukončení implementace Koncepce proběhne v roce 2023 ex-post hodnocení nezávislými experty.</w:t>
      </w:r>
      <w:r w:rsidRPr="00A15AB9">
        <w:rPr>
          <w:rFonts w:ascii="Arial" w:hAnsi="Arial" w:cs="Arial"/>
          <w:sz w:val="18"/>
          <w:szCs w:val="18"/>
          <w:lang w:eastAsia="en-US"/>
        </w:rPr>
        <w:t xml:space="preserve"> </w:t>
      </w:r>
    </w:p>
    <w:p w:rsidR="009656A7" w:rsidRDefault="009656A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11FCD60E" wp14:editId="2BACA45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811AC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FA2736A" wp14:editId="0632705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3C2A8E" w:rsidRDefault="00482602" w:rsidP="008E24F2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E24F2">
            <w:rPr>
              <w:rFonts w:ascii="Arial" w:hAnsi="Arial" w:cs="Arial"/>
              <w:b/>
              <w:color w:val="0070C0"/>
              <w:sz w:val="28"/>
              <w:szCs w:val="28"/>
            </w:rPr>
            <w:t>50/</w:t>
          </w:r>
          <w:r w:rsidR="002109A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8E24F2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>
    <w:pPr>
      <w:pStyle w:val="Zhlav"/>
    </w:pPr>
  </w:p>
  <w:p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271FE"/>
    <w:multiLevelType w:val="hybridMultilevel"/>
    <w:tmpl w:val="BE44DA24"/>
    <w:lvl w:ilvl="0" w:tplc="8E945F7A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25D13"/>
    <w:multiLevelType w:val="hybridMultilevel"/>
    <w:tmpl w:val="CBB67DA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53D3A"/>
    <w:multiLevelType w:val="hybridMultilevel"/>
    <w:tmpl w:val="4AB4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6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10">
    <w:nsid w:val="23DD07C4"/>
    <w:multiLevelType w:val="hybridMultilevel"/>
    <w:tmpl w:val="7674D292"/>
    <w:lvl w:ilvl="0" w:tplc="ADBA4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2456B"/>
    <w:multiLevelType w:val="hybridMultilevel"/>
    <w:tmpl w:val="9D3C94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66EF8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2522FD"/>
    <w:multiLevelType w:val="hybridMultilevel"/>
    <w:tmpl w:val="17FC7A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4119D"/>
    <w:multiLevelType w:val="hybridMultilevel"/>
    <w:tmpl w:val="87B21DB8"/>
    <w:lvl w:ilvl="0" w:tplc="5C7C9478">
      <w:start w:val="1"/>
      <w:numFmt w:val="decimal"/>
      <w:lvlText w:val="A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FD3FA7"/>
    <w:multiLevelType w:val="hybridMultilevel"/>
    <w:tmpl w:val="D976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5C4D4EF0"/>
    <w:multiLevelType w:val="hybridMultilevel"/>
    <w:tmpl w:val="26805BA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EA2DAD"/>
    <w:multiLevelType w:val="hybridMultilevel"/>
    <w:tmpl w:val="9B2C76B8"/>
    <w:lvl w:ilvl="0" w:tplc="D29C56A0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A85C43"/>
    <w:multiLevelType w:val="hybridMultilevel"/>
    <w:tmpl w:val="DA102356"/>
    <w:lvl w:ilvl="0" w:tplc="0E60E3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5016A8"/>
    <w:multiLevelType w:val="hybridMultilevel"/>
    <w:tmpl w:val="E124A6BE"/>
    <w:lvl w:ilvl="0" w:tplc="8E945F7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C1C90"/>
    <w:multiLevelType w:val="hybridMultilevel"/>
    <w:tmpl w:val="E38E6E00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8236A6"/>
    <w:multiLevelType w:val="hybridMultilevel"/>
    <w:tmpl w:val="0DC6B56A"/>
    <w:lvl w:ilvl="0" w:tplc="07220DA0">
      <w:start w:val="1"/>
      <w:numFmt w:val="upperRoman"/>
      <w:lvlText w:val="%1."/>
      <w:lvlJc w:val="left"/>
      <w:pPr>
        <w:ind w:left="1287" w:hanging="1003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</w:num>
  <w:num w:numId="7">
    <w:abstractNumId w:val="7"/>
  </w:num>
  <w:num w:numId="8">
    <w:abstractNumId w:val="16"/>
  </w:num>
  <w:num w:numId="9">
    <w:abstractNumId w:val="24"/>
  </w:num>
  <w:num w:numId="10">
    <w:abstractNumId w:val="23"/>
  </w:num>
  <w:num w:numId="11">
    <w:abstractNumId w:val="29"/>
  </w:num>
  <w:num w:numId="12">
    <w:abstractNumId w:val="8"/>
  </w:num>
  <w:num w:numId="13">
    <w:abstractNumId w:val="6"/>
  </w:num>
  <w:num w:numId="14">
    <w:abstractNumId w:val="5"/>
  </w:num>
  <w:num w:numId="15">
    <w:abstractNumId w:val="17"/>
  </w:num>
  <w:num w:numId="16">
    <w:abstractNumId w:val="14"/>
  </w:num>
  <w:num w:numId="17">
    <w:abstractNumId w:val="10"/>
  </w:num>
  <w:num w:numId="18">
    <w:abstractNumId w:val="4"/>
  </w:num>
  <w:num w:numId="19">
    <w:abstractNumId w:val="13"/>
  </w:num>
  <w:num w:numId="20">
    <w:abstractNumId w:val="18"/>
  </w:num>
  <w:num w:numId="21">
    <w:abstractNumId w:val="12"/>
  </w:num>
  <w:num w:numId="22">
    <w:abstractNumId w:val="27"/>
  </w:num>
  <w:num w:numId="23">
    <w:abstractNumId w:val="2"/>
  </w:num>
  <w:num w:numId="24">
    <w:abstractNumId w:val="1"/>
  </w:num>
  <w:num w:numId="25">
    <w:abstractNumId w:val="28"/>
  </w:num>
  <w:num w:numId="26">
    <w:abstractNumId w:val="31"/>
  </w:num>
  <w:num w:numId="27">
    <w:abstractNumId w:val="26"/>
  </w:num>
  <w:num w:numId="28">
    <w:abstractNumId w:val="20"/>
  </w:num>
  <w:num w:numId="29">
    <w:abstractNumId w:val="30"/>
  </w:num>
  <w:num w:numId="30">
    <w:abstractNumId w:val="3"/>
  </w:num>
  <w:num w:numId="31">
    <w:abstractNumId w:val="22"/>
  </w:num>
  <w:num w:numId="32">
    <w:abstractNumId w:val="11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55A"/>
    <w:rsid w:val="00017DD9"/>
    <w:rsid w:val="00027A0F"/>
    <w:rsid w:val="000536DD"/>
    <w:rsid w:val="00057A10"/>
    <w:rsid w:val="00064903"/>
    <w:rsid w:val="00073612"/>
    <w:rsid w:val="000743F7"/>
    <w:rsid w:val="00075906"/>
    <w:rsid w:val="000C4A33"/>
    <w:rsid w:val="000C7100"/>
    <w:rsid w:val="000E33B8"/>
    <w:rsid w:val="000F1A68"/>
    <w:rsid w:val="000F23FD"/>
    <w:rsid w:val="000F4186"/>
    <w:rsid w:val="00106888"/>
    <w:rsid w:val="00116145"/>
    <w:rsid w:val="00135A08"/>
    <w:rsid w:val="00154A10"/>
    <w:rsid w:val="0016183E"/>
    <w:rsid w:val="00164360"/>
    <w:rsid w:val="00183A39"/>
    <w:rsid w:val="001A571C"/>
    <w:rsid w:val="001A7212"/>
    <w:rsid w:val="001B0562"/>
    <w:rsid w:val="001B3B23"/>
    <w:rsid w:val="001B7E43"/>
    <w:rsid w:val="001C1BCA"/>
    <w:rsid w:val="001C761F"/>
    <w:rsid w:val="001D278E"/>
    <w:rsid w:val="001E42B7"/>
    <w:rsid w:val="001E518C"/>
    <w:rsid w:val="00201426"/>
    <w:rsid w:val="00204358"/>
    <w:rsid w:val="002109AB"/>
    <w:rsid w:val="00221B0A"/>
    <w:rsid w:val="002271D1"/>
    <w:rsid w:val="00232F21"/>
    <w:rsid w:val="00234738"/>
    <w:rsid w:val="00237006"/>
    <w:rsid w:val="0023719A"/>
    <w:rsid w:val="002516F1"/>
    <w:rsid w:val="00265A36"/>
    <w:rsid w:val="00271B38"/>
    <w:rsid w:val="00296CCF"/>
    <w:rsid w:val="002A1361"/>
    <w:rsid w:val="002D045A"/>
    <w:rsid w:val="002E2591"/>
    <w:rsid w:val="002E5E00"/>
    <w:rsid w:val="00303892"/>
    <w:rsid w:val="00317CFF"/>
    <w:rsid w:val="00324CD0"/>
    <w:rsid w:val="003348CA"/>
    <w:rsid w:val="003510B1"/>
    <w:rsid w:val="00360293"/>
    <w:rsid w:val="00363121"/>
    <w:rsid w:val="00367FC4"/>
    <w:rsid w:val="00386056"/>
    <w:rsid w:val="00387B05"/>
    <w:rsid w:val="003C0CF7"/>
    <w:rsid w:val="003C2A8E"/>
    <w:rsid w:val="003C40FE"/>
    <w:rsid w:val="003E1D09"/>
    <w:rsid w:val="003E2680"/>
    <w:rsid w:val="003F2EE0"/>
    <w:rsid w:val="0040167B"/>
    <w:rsid w:val="004039E8"/>
    <w:rsid w:val="0040468E"/>
    <w:rsid w:val="00410BDF"/>
    <w:rsid w:val="00426530"/>
    <w:rsid w:val="0043770E"/>
    <w:rsid w:val="00482602"/>
    <w:rsid w:val="00492346"/>
    <w:rsid w:val="004C6BBF"/>
    <w:rsid w:val="004D2D6C"/>
    <w:rsid w:val="004E30A0"/>
    <w:rsid w:val="0050397C"/>
    <w:rsid w:val="00503FF7"/>
    <w:rsid w:val="00504E2F"/>
    <w:rsid w:val="00505092"/>
    <w:rsid w:val="005120A6"/>
    <w:rsid w:val="00521FC3"/>
    <w:rsid w:val="0053276E"/>
    <w:rsid w:val="00571676"/>
    <w:rsid w:val="00582E7B"/>
    <w:rsid w:val="005E43C2"/>
    <w:rsid w:val="005F4CD5"/>
    <w:rsid w:val="00604657"/>
    <w:rsid w:val="00606092"/>
    <w:rsid w:val="00610729"/>
    <w:rsid w:val="00616978"/>
    <w:rsid w:val="00623698"/>
    <w:rsid w:val="0062447C"/>
    <w:rsid w:val="00633674"/>
    <w:rsid w:val="00637852"/>
    <w:rsid w:val="00645780"/>
    <w:rsid w:val="00670BF1"/>
    <w:rsid w:val="006768CD"/>
    <w:rsid w:val="006814F0"/>
    <w:rsid w:val="006B31DD"/>
    <w:rsid w:val="006D08A3"/>
    <w:rsid w:val="006D3311"/>
    <w:rsid w:val="006D7A09"/>
    <w:rsid w:val="006E19C5"/>
    <w:rsid w:val="006E40D8"/>
    <w:rsid w:val="006E4D73"/>
    <w:rsid w:val="006F43DD"/>
    <w:rsid w:val="00715F0F"/>
    <w:rsid w:val="00720790"/>
    <w:rsid w:val="00726E5C"/>
    <w:rsid w:val="007372BE"/>
    <w:rsid w:val="00745DDD"/>
    <w:rsid w:val="007639F4"/>
    <w:rsid w:val="00764701"/>
    <w:rsid w:val="007A1C5A"/>
    <w:rsid w:val="007A4AA7"/>
    <w:rsid w:val="007B0895"/>
    <w:rsid w:val="007B3550"/>
    <w:rsid w:val="007B4FAD"/>
    <w:rsid w:val="007D583F"/>
    <w:rsid w:val="007D64A5"/>
    <w:rsid w:val="007E65F4"/>
    <w:rsid w:val="0080402F"/>
    <w:rsid w:val="00805B7B"/>
    <w:rsid w:val="00810AA0"/>
    <w:rsid w:val="00811ACE"/>
    <w:rsid w:val="00822E4B"/>
    <w:rsid w:val="00822F5B"/>
    <w:rsid w:val="008317FC"/>
    <w:rsid w:val="008349FB"/>
    <w:rsid w:val="0084795D"/>
    <w:rsid w:val="0086041D"/>
    <w:rsid w:val="00876F98"/>
    <w:rsid w:val="008C59DD"/>
    <w:rsid w:val="008D0383"/>
    <w:rsid w:val="008D3C22"/>
    <w:rsid w:val="008E24F2"/>
    <w:rsid w:val="008F2B28"/>
    <w:rsid w:val="008F72AA"/>
    <w:rsid w:val="008F77F6"/>
    <w:rsid w:val="009035D5"/>
    <w:rsid w:val="009104E7"/>
    <w:rsid w:val="009252CC"/>
    <w:rsid w:val="009376BF"/>
    <w:rsid w:val="00940A91"/>
    <w:rsid w:val="0095777C"/>
    <w:rsid w:val="00957B2D"/>
    <w:rsid w:val="009656A7"/>
    <w:rsid w:val="009758E5"/>
    <w:rsid w:val="009A7A10"/>
    <w:rsid w:val="009C5C1F"/>
    <w:rsid w:val="00A15AB9"/>
    <w:rsid w:val="00A325D1"/>
    <w:rsid w:val="00A33ED6"/>
    <w:rsid w:val="00A3472F"/>
    <w:rsid w:val="00A478E2"/>
    <w:rsid w:val="00A52008"/>
    <w:rsid w:val="00A53BEC"/>
    <w:rsid w:val="00A92BF6"/>
    <w:rsid w:val="00A97A8C"/>
    <w:rsid w:val="00AA51AB"/>
    <w:rsid w:val="00AA6A69"/>
    <w:rsid w:val="00AD5458"/>
    <w:rsid w:val="00AD68D5"/>
    <w:rsid w:val="00AE772A"/>
    <w:rsid w:val="00AF2B87"/>
    <w:rsid w:val="00AF3B9F"/>
    <w:rsid w:val="00B13D2C"/>
    <w:rsid w:val="00B16526"/>
    <w:rsid w:val="00B26656"/>
    <w:rsid w:val="00B36870"/>
    <w:rsid w:val="00B50F6D"/>
    <w:rsid w:val="00B71359"/>
    <w:rsid w:val="00B71BC8"/>
    <w:rsid w:val="00B761B1"/>
    <w:rsid w:val="00B84CD4"/>
    <w:rsid w:val="00B96973"/>
    <w:rsid w:val="00BA29B0"/>
    <w:rsid w:val="00BA6EE3"/>
    <w:rsid w:val="00BB5454"/>
    <w:rsid w:val="00BD4813"/>
    <w:rsid w:val="00BD70D7"/>
    <w:rsid w:val="00BF1715"/>
    <w:rsid w:val="00C50430"/>
    <w:rsid w:val="00CA361D"/>
    <w:rsid w:val="00CA61A2"/>
    <w:rsid w:val="00CA7480"/>
    <w:rsid w:val="00CB3603"/>
    <w:rsid w:val="00CC1C39"/>
    <w:rsid w:val="00CC370F"/>
    <w:rsid w:val="00CD72F6"/>
    <w:rsid w:val="00CE3E3D"/>
    <w:rsid w:val="00CF0116"/>
    <w:rsid w:val="00CF4C80"/>
    <w:rsid w:val="00D14902"/>
    <w:rsid w:val="00D268E2"/>
    <w:rsid w:val="00D34C62"/>
    <w:rsid w:val="00D41A7D"/>
    <w:rsid w:val="00D6000B"/>
    <w:rsid w:val="00D92876"/>
    <w:rsid w:val="00DA61D7"/>
    <w:rsid w:val="00DB1404"/>
    <w:rsid w:val="00DB6827"/>
    <w:rsid w:val="00DC0512"/>
    <w:rsid w:val="00DC51D2"/>
    <w:rsid w:val="00DC5FE9"/>
    <w:rsid w:val="00DE2FDA"/>
    <w:rsid w:val="00DE77E9"/>
    <w:rsid w:val="00DF63AA"/>
    <w:rsid w:val="00DF7234"/>
    <w:rsid w:val="00E312EE"/>
    <w:rsid w:val="00E35758"/>
    <w:rsid w:val="00E7659E"/>
    <w:rsid w:val="00E82C93"/>
    <w:rsid w:val="00E90863"/>
    <w:rsid w:val="00EA59F0"/>
    <w:rsid w:val="00EA5BEF"/>
    <w:rsid w:val="00EC73B9"/>
    <w:rsid w:val="00ED17C5"/>
    <w:rsid w:val="00EE4843"/>
    <w:rsid w:val="00EE6075"/>
    <w:rsid w:val="00F250BE"/>
    <w:rsid w:val="00F4222F"/>
    <w:rsid w:val="00F425B7"/>
    <w:rsid w:val="00F56C61"/>
    <w:rsid w:val="00F605DF"/>
    <w:rsid w:val="00F61526"/>
    <w:rsid w:val="00F643B7"/>
    <w:rsid w:val="00F85F64"/>
    <w:rsid w:val="00F87E48"/>
    <w:rsid w:val="00F96CDB"/>
    <w:rsid w:val="00FB4178"/>
    <w:rsid w:val="00FC2608"/>
    <w:rsid w:val="00FD0ADF"/>
    <w:rsid w:val="00FD3F99"/>
    <w:rsid w:val="00FE67C5"/>
    <w:rsid w:val="00FF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2E5E00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A61D7"/>
    <w:pPr>
      <w:keepNext/>
      <w:keepLines/>
      <w:spacing w:before="240" w:after="120"/>
      <w:jc w:val="both"/>
      <w:outlineLvl w:val="0"/>
    </w:pPr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  <w:lang w:eastAsia="en-US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1C761F"/>
    <w:pPr>
      <w:keepNext/>
      <w:keepLines/>
      <w:numPr>
        <w:numId w:val="2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Svtlmkazvraznn6">
    <w:name w:val="Light Grid Accent 6"/>
    <w:basedOn w:val="Normlntabulka"/>
    <w:uiPriority w:val="62"/>
    <w:rsid w:val="003C0CF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1C761F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A61D7"/>
    <w:pPr>
      <w:spacing w:after="100"/>
    </w:pPr>
  </w:style>
  <w:style w:type="paragraph" w:customStyle="1" w:styleId="Text">
    <w:name w:val="_Text"/>
    <w:basedOn w:val="Normln"/>
    <w:autoRedefine/>
    <w:qFormat/>
    <w:rsid w:val="002E5E00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A61D7"/>
    <w:rPr>
      <w:rFonts w:ascii="Arial" w:eastAsiaTheme="majorEastAsia" w:hAnsi="Arial" w:cstheme="majorBidi"/>
      <w:b/>
      <w:bCs/>
      <w:smallCaps/>
      <w:color w:val="365F91" w:themeColor="accent1" w:themeShade="BF"/>
      <w:sz w:val="32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656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656A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656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E3775-5CE4-44D4-9610-79BD77623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4</Pages>
  <Words>1268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2019-10-22T06:47:00Z</cp:lastPrinted>
  <dcterms:created xsi:type="dcterms:W3CDTF">2019-10-09T10:57:00Z</dcterms:created>
  <dcterms:modified xsi:type="dcterms:W3CDTF">2019-10-22T06:47:00Z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